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93BF6" w14:textId="77777777" w:rsidR="00AF26D8" w:rsidRPr="00B2701F" w:rsidRDefault="00AF26D8" w:rsidP="00AF26D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AE157E" w14:textId="77777777" w:rsidR="00AF26D8" w:rsidRPr="00B2701F" w:rsidRDefault="00AF26D8" w:rsidP="00AF26D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7B8DC3" w14:textId="77777777" w:rsidR="00AF26D8" w:rsidRPr="00B2701F" w:rsidRDefault="00AF26D8" w:rsidP="00AF26D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FA6FF1" w14:textId="77777777" w:rsidR="00AF26D8" w:rsidRPr="00B2701F" w:rsidRDefault="00AF26D8" w:rsidP="00AF26D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A5655C" w14:textId="77777777" w:rsidR="00AF26D8" w:rsidRPr="00B2701F" w:rsidRDefault="00AF26D8" w:rsidP="00AF26D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2E8172" w14:textId="77777777" w:rsidR="00AF26D8" w:rsidRPr="00B2701F" w:rsidRDefault="00AF26D8" w:rsidP="00AF26D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28B22D" w14:textId="77777777" w:rsidR="00AF26D8" w:rsidRPr="00B2701F" w:rsidRDefault="00AF26D8" w:rsidP="00AF26D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9FE50B" w14:textId="77777777" w:rsidR="00AF26D8" w:rsidRPr="00B2701F" w:rsidRDefault="00AF26D8" w:rsidP="00AF26D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22C405" w14:textId="77777777" w:rsidR="00AF26D8" w:rsidRPr="00B2701F" w:rsidRDefault="00AF26D8" w:rsidP="00AF26D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C6B24F" w14:textId="77777777" w:rsidR="00AF26D8" w:rsidRPr="00B2701F" w:rsidRDefault="00AF26D8" w:rsidP="00AF26D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B346E9" w14:textId="77777777" w:rsidR="00AF26D8" w:rsidRPr="00B2701F" w:rsidRDefault="00AF26D8" w:rsidP="007C739D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B413B0" w14:textId="77777777" w:rsidR="007B7665" w:rsidRPr="00B2701F" w:rsidRDefault="007B7665" w:rsidP="007B7665">
      <w:pPr>
        <w:jc w:val="center"/>
        <w:rPr>
          <w:rFonts w:ascii="Arial" w:hAnsi="Arial" w:cs="Arial"/>
          <w:b/>
          <w:bCs/>
          <w:color w:val="000000" w:themeColor="text1"/>
          <w:w w:val="78"/>
          <w:sz w:val="14"/>
          <w:szCs w:val="14"/>
          <w:lang w:val="cs-CZ"/>
        </w:rPr>
      </w:pPr>
    </w:p>
    <w:p w14:paraId="416425E0" w14:textId="77777777" w:rsidR="00AF26D8" w:rsidRPr="00B2701F" w:rsidRDefault="00AF26D8" w:rsidP="007C739D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0DD22D" w14:textId="77777777" w:rsidR="007B7665" w:rsidRPr="00B2701F" w:rsidRDefault="007B7665" w:rsidP="007B7665">
      <w:pPr>
        <w:framePr w:wrap="around" w:vAnchor="text" w:hAnchor="page" w:x="715" w:y="-10"/>
        <w:spacing w:before="68"/>
        <w:ind w:left="80" w:firstLine="2126"/>
        <w:suppressOverlap/>
        <w:jc w:val="center"/>
        <w:rPr>
          <w:rFonts w:ascii="Arial" w:hAnsi="Arial" w:cs="Arial"/>
          <w:b/>
          <w:bCs/>
          <w:color w:val="000000" w:themeColor="text1"/>
          <w:w w:val="78"/>
          <w:sz w:val="14"/>
          <w:szCs w:val="14"/>
          <w:lang w:val="cs-CZ"/>
        </w:rPr>
      </w:pPr>
    </w:p>
    <w:p w14:paraId="3F44CCFB" w14:textId="77777777" w:rsidR="007B7665" w:rsidRPr="00B2701F" w:rsidRDefault="007B7665" w:rsidP="007C739D">
      <w:pPr>
        <w:framePr w:wrap="around" w:vAnchor="text" w:hAnchor="page" w:x="715" w:y="-10"/>
        <w:spacing w:before="68"/>
        <w:ind w:left="80" w:firstLine="2126"/>
        <w:suppressOverlap/>
        <w:jc w:val="center"/>
        <w:rPr>
          <w:rFonts w:ascii="Times New Roman" w:hAnsi="Times New Roman" w:cs="Times New Roman"/>
          <w:color w:val="000000" w:themeColor="text1"/>
          <w:lang w:val="cs-CZ"/>
        </w:rPr>
      </w:pPr>
    </w:p>
    <w:p w14:paraId="4D78A1B5" w14:textId="5FA242A4" w:rsidR="007B7665" w:rsidRPr="00B2701F" w:rsidRDefault="007B7665" w:rsidP="007C739D">
      <w:pPr>
        <w:framePr w:wrap="around" w:vAnchor="text" w:hAnchor="page" w:x="715" w:y="-10"/>
        <w:spacing w:before="68"/>
        <w:ind w:left="80" w:firstLine="249"/>
        <w:suppressOverlap/>
        <w:jc w:val="center"/>
        <w:rPr>
          <w:rFonts w:ascii="Times New Roman" w:hAnsi="Times New Roman" w:cs="Times New Roman"/>
          <w:color w:val="000000" w:themeColor="text1"/>
          <w:lang w:val="cs-CZ"/>
        </w:rPr>
      </w:pPr>
      <w:r w:rsidRPr="00B2701F">
        <w:rPr>
          <w:rFonts w:ascii="Arial Black" w:hAnsi="Arial Black" w:cs="Arial Black"/>
          <w:b/>
          <w:bCs/>
          <w:color w:val="000000" w:themeColor="text1"/>
          <w:sz w:val="32"/>
          <w:szCs w:val="32"/>
          <w:lang w:val="cs-CZ"/>
        </w:rPr>
        <w:t xml:space="preserve">PRAVIDLA PRO </w:t>
      </w:r>
      <w:r w:rsidR="000F1BC0" w:rsidRPr="00B2701F">
        <w:rPr>
          <w:rFonts w:ascii="Arial Black" w:hAnsi="Arial Black" w:cs="Arial Black"/>
          <w:b/>
          <w:bCs/>
          <w:color w:val="000000" w:themeColor="text1"/>
          <w:sz w:val="32"/>
          <w:szCs w:val="32"/>
          <w:lang w:val="cs-CZ"/>
        </w:rPr>
        <w:t>INDIVIDUÁLNÍ</w:t>
      </w:r>
      <w:r w:rsidRPr="00B2701F">
        <w:rPr>
          <w:rFonts w:ascii="Arial Black" w:hAnsi="Arial Black" w:cs="Arial Black"/>
          <w:b/>
          <w:bCs/>
          <w:color w:val="000000" w:themeColor="text1"/>
          <w:sz w:val="32"/>
          <w:szCs w:val="32"/>
          <w:lang w:val="cs-CZ"/>
        </w:rPr>
        <w:t xml:space="preserve"> </w:t>
      </w:r>
      <w:r w:rsidR="000F1BC0" w:rsidRPr="00B2701F">
        <w:rPr>
          <w:rFonts w:ascii="Arial Black" w:hAnsi="Arial Black" w:cs="Arial Black"/>
          <w:b/>
          <w:bCs/>
          <w:color w:val="000000" w:themeColor="text1"/>
          <w:sz w:val="32"/>
          <w:szCs w:val="32"/>
          <w:lang w:val="cs-CZ"/>
        </w:rPr>
        <w:t>VÝSTAVBU</w:t>
      </w:r>
      <w:r w:rsidR="00075264">
        <w:rPr>
          <w:rFonts w:ascii="Arial Black" w:hAnsi="Arial Black" w:cs="Arial Black"/>
          <w:b/>
          <w:bCs/>
          <w:color w:val="000000" w:themeColor="text1"/>
          <w:sz w:val="32"/>
          <w:szCs w:val="32"/>
          <w:lang w:val="cs-CZ"/>
        </w:rPr>
        <w:t xml:space="preserve"> OBJEKTŮ SLOUŽÍCÍCH K BYDLENÍ</w:t>
      </w:r>
    </w:p>
    <w:p w14:paraId="27E08581" w14:textId="77777777" w:rsidR="007B7665" w:rsidRPr="00B2701F" w:rsidRDefault="007B7665" w:rsidP="007B7665">
      <w:pPr>
        <w:jc w:val="center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B2701F">
        <w:rPr>
          <w:rFonts w:ascii="Arial" w:hAnsi="Arial" w:cs="Arial"/>
          <w:color w:val="000000" w:themeColor="text1"/>
          <w:sz w:val="24"/>
          <w:szCs w:val="24"/>
          <w:lang w:val="cs-CZ"/>
        </w:rPr>
        <w:t>REGULATIVY PRO VYBRANÉ ÚZEMÍ</w:t>
      </w:r>
    </w:p>
    <w:p w14:paraId="6B6E7D27" w14:textId="77777777" w:rsidR="007B7665" w:rsidRPr="00B2701F" w:rsidRDefault="007B7665" w:rsidP="007B7665">
      <w:pPr>
        <w:spacing w:before="68"/>
        <w:ind w:left="80" w:firstLine="249"/>
        <w:jc w:val="center"/>
        <w:rPr>
          <w:rFonts w:ascii="Arial Black" w:hAnsi="Arial Black" w:cs="Arial Black"/>
          <w:b/>
          <w:bCs/>
          <w:color w:val="000000" w:themeColor="text1"/>
          <w:sz w:val="32"/>
          <w:szCs w:val="32"/>
          <w:lang w:val="cs-CZ"/>
        </w:rPr>
      </w:pPr>
    </w:p>
    <w:p w14:paraId="08C43277" w14:textId="25FDF2EB" w:rsidR="00AF26D8" w:rsidRPr="00B2701F" w:rsidRDefault="00B2701F" w:rsidP="007C739D">
      <w:pPr>
        <w:spacing w:before="68"/>
        <w:ind w:left="80" w:firstLine="249"/>
        <w:jc w:val="center"/>
        <w:rPr>
          <w:rFonts w:ascii="Arial Black" w:hAnsi="Arial Black" w:cs="Arial Black"/>
          <w:b/>
          <w:bCs/>
          <w:color w:val="000000" w:themeColor="text1"/>
          <w:sz w:val="32"/>
          <w:szCs w:val="32"/>
          <w:lang w:val="cs-CZ"/>
        </w:rPr>
      </w:pPr>
      <w:r>
        <w:rPr>
          <w:rFonts w:ascii="Arial Black" w:hAnsi="Arial Black" w:cs="Arial Black"/>
          <w:b/>
          <w:bCs/>
          <w:color w:val="000000" w:themeColor="text1"/>
          <w:sz w:val="32"/>
          <w:szCs w:val="32"/>
          <w:lang w:val="cs-CZ"/>
        </w:rPr>
        <w:t>Městská část</w:t>
      </w:r>
      <w:r w:rsidR="007B7665" w:rsidRPr="00B2701F">
        <w:rPr>
          <w:rFonts w:ascii="Arial Black" w:hAnsi="Arial Black" w:cs="Arial Black"/>
          <w:b/>
          <w:bCs/>
          <w:color w:val="000000" w:themeColor="text1"/>
          <w:sz w:val="32"/>
          <w:szCs w:val="32"/>
          <w:lang w:val="cs-CZ"/>
        </w:rPr>
        <w:t xml:space="preserve"> </w:t>
      </w:r>
      <w:r w:rsidR="00294432">
        <w:rPr>
          <w:rFonts w:ascii="Arial Black" w:hAnsi="Arial Black" w:cs="Arial Black"/>
          <w:b/>
          <w:bCs/>
          <w:color w:val="000000" w:themeColor="text1"/>
          <w:sz w:val="32"/>
          <w:szCs w:val="32"/>
          <w:lang w:val="cs-CZ"/>
        </w:rPr>
        <w:t>Praha</w:t>
      </w:r>
      <w:r w:rsidR="005569A6">
        <w:rPr>
          <w:rFonts w:ascii="Arial Black" w:hAnsi="Arial Black" w:cs="Arial Black"/>
          <w:b/>
          <w:bCs/>
          <w:color w:val="000000" w:themeColor="text1"/>
          <w:sz w:val="32"/>
          <w:szCs w:val="32"/>
          <w:lang w:val="cs-CZ"/>
        </w:rPr>
        <w:t>-</w:t>
      </w:r>
      <w:r w:rsidR="00294432">
        <w:rPr>
          <w:rFonts w:ascii="Arial Black" w:hAnsi="Arial Black" w:cs="Arial Black"/>
          <w:b/>
          <w:bCs/>
          <w:color w:val="000000" w:themeColor="text1"/>
          <w:sz w:val="32"/>
          <w:szCs w:val="32"/>
          <w:lang w:val="cs-CZ"/>
        </w:rPr>
        <w:t>Březiněves</w:t>
      </w:r>
    </w:p>
    <w:p w14:paraId="69D0A4EB" w14:textId="77777777" w:rsidR="007B7665" w:rsidRPr="00B2701F" w:rsidRDefault="007B7665" w:rsidP="007B7665">
      <w:pPr>
        <w:jc w:val="center"/>
        <w:rPr>
          <w:rFonts w:ascii="Arial Black" w:hAnsi="Arial Black" w:cs="Arial Black"/>
          <w:b/>
          <w:bCs/>
          <w:color w:val="000000" w:themeColor="text1"/>
          <w:sz w:val="32"/>
          <w:szCs w:val="32"/>
          <w:lang w:val="cs-CZ"/>
        </w:rPr>
      </w:pPr>
    </w:p>
    <w:p w14:paraId="4AE21EB2" w14:textId="77777777" w:rsidR="00294432" w:rsidRDefault="00294432" w:rsidP="007B7665">
      <w:pPr>
        <w:spacing w:before="6"/>
        <w:ind w:left="508" w:firstLine="705"/>
        <w:rPr>
          <w:rFonts w:ascii="Arial" w:hAnsi="Arial" w:cs="Arial"/>
          <w:color w:val="000000" w:themeColor="text1"/>
          <w:sz w:val="24"/>
          <w:szCs w:val="24"/>
          <w:lang w:val="cs-CZ"/>
        </w:rPr>
      </w:pPr>
    </w:p>
    <w:p w14:paraId="1A0F621C" w14:textId="7568A72B" w:rsidR="007B7665" w:rsidRPr="00B2701F" w:rsidRDefault="007B7665" w:rsidP="007B7665">
      <w:pPr>
        <w:spacing w:before="6"/>
        <w:ind w:left="508" w:firstLine="705"/>
        <w:rPr>
          <w:rFonts w:ascii="Times New Roman" w:hAnsi="Times New Roman" w:cs="Times New Roman"/>
          <w:color w:val="000000" w:themeColor="text1"/>
          <w:lang w:val="cs-CZ"/>
        </w:rPr>
      </w:pPr>
      <w:r w:rsidRPr="00B2701F">
        <w:rPr>
          <w:rFonts w:ascii="Arial" w:hAnsi="Arial" w:cs="Arial"/>
          <w:color w:val="000000" w:themeColor="text1"/>
          <w:sz w:val="16"/>
          <w:szCs w:val="16"/>
          <w:lang w:val="cs-CZ"/>
        </w:rPr>
        <w:t xml:space="preserve">  </w:t>
      </w:r>
    </w:p>
    <w:p w14:paraId="5B337BD3" w14:textId="77777777" w:rsidR="00AF26D8" w:rsidRPr="00B2701F" w:rsidRDefault="00AF26D8" w:rsidP="00AF26D8">
      <w:pPr>
        <w:rPr>
          <w:rFonts w:ascii="Arial" w:hAnsi="Arial" w:cs="Arial"/>
          <w:color w:val="000000" w:themeColor="text1"/>
          <w:spacing w:val="-3"/>
          <w:sz w:val="16"/>
          <w:szCs w:val="16"/>
          <w:lang w:val="cs-CZ"/>
        </w:rPr>
      </w:pPr>
    </w:p>
    <w:p w14:paraId="202DC6E6" w14:textId="77777777" w:rsidR="00AF26D8" w:rsidRPr="00B2701F" w:rsidRDefault="007B7665" w:rsidP="007B7665">
      <w:pPr>
        <w:rPr>
          <w:rFonts w:ascii="Arial" w:hAnsi="Arial" w:cs="Arial"/>
          <w:color w:val="000000" w:themeColor="text1"/>
          <w:spacing w:val="-3"/>
          <w:sz w:val="16"/>
          <w:szCs w:val="16"/>
          <w:lang w:val="cs-CZ"/>
        </w:rPr>
      </w:pPr>
      <w:r w:rsidRPr="00B2701F">
        <w:rPr>
          <w:rFonts w:ascii="Arial" w:hAnsi="Arial" w:cs="Arial"/>
          <w:color w:val="000000" w:themeColor="text1"/>
          <w:spacing w:val="-3"/>
          <w:sz w:val="16"/>
          <w:szCs w:val="16"/>
          <w:lang w:val="cs-CZ"/>
        </w:rPr>
        <w:t xml:space="preserve">  </w:t>
      </w:r>
    </w:p>
    <w:p w14:paraId="17342911" w14:textId="77777777" w:rsidR="007B7665" w:rsidRPr="00B2701F" w:rsidRDefault="007B7665" w:rsidP="007B7665">
      <w:pPr>
        <w:rPr>
          <w:rFonts w:ascii="Arial" w:hAnsi="Arial" w:cs="Arial"/>
          <w:color w:val="000000" w:themeColor="text1"/>
          <w:spacing w:val="-3"/>
          <w:sz w:val="16"/>
          <w:szCs w:val="16"/>
          <w:lang w:val="cs-CZ"/>
        </w:rPr>
      </w:pPr>
    </w:p>
    <w:p w14:paraId="47183DE7" w14:textId="77777777" w:rsidR="007B7665" w:rsidRPr="00B2701F" w:rsidRDefault="007B7665" w:rsidP="007B7665">
      <w:pPr>
        <w:rPr>
          <w:rFonts w:ascii="Arial" w:hAnsi="Arial" w:cs="Arial"/>
          <w:color w:val="000000" w:themeColor="text1"/>
          <w:spacing w:val="-3"/>
          <w:sz w:val="16"/>
          <w:szCs w:val="16"/>
          <w:lang w:val="cs-CZ"/>
        </w:rPr>
      </w:pPr>
    </w:p>
    <w:p w14:paraId="080BA0C3" w14:textId="77777777" w:rsidR="007B7665" w:rsidRPr="00B2701F" w:rsidRDefault="007B7665" w:rsidP="007B7665">
      <w:pPr>
        <w:rPr>
          <w:rFonts w:ascii="Arial" w:hAnsi="Arial" w:cs="Arial"/>
          <w:color w:val="000000" w:themeColor="text1"/>
          <w:spacing w:val="-3"/>
          <w:sz w:val="16"/>
          <w:szCs w:val="16"/>
          <w:lang w:val="cs-CZ"/>
        </w:rPr>
      </w:pPr>
    </w:p>
    <w:p w14:paraId="41230426" w14:textId="77777777" w:rsidR="007B7665" w:rsidRPr="00B2701F" w:rsidRDefault="007B7665" w:rsidP="007B7665">
      <w:pPr>
        <w:rPr>
          <w:rFonts w:ascii="Arial" w:hAnsi="Arial" w:cs="Arial"/>
          <w:color w:val="000000" w:themeColor="text1"/>
          <w:spacing w:val="-3"/>
          <w:sz w:val="16"/>
          <w:szCs w:val="16"/>
          <w:lang w:val="cs-CZ"/>
        </w:rPr>
      </w:pPr>
    </w:p>
    <w:p w14:paraId="7762FF31" w14:textId="77777777" w:rsidR="007B7665" w:rsidRPr="00B2701F" w:rsidRDefault="007B7665" w:rsidP="007B7665">
      <w:pPr>
        <w:rPr>
          <w:rFonts w:ascii="Arial" w:hAnsi="Arial" w:cs="Arial"/>
          <w:color w:val="000000" w:themeColor="text1"/>
          <w:spacing w:val="-3"/>
          <w:sz w:val="16"/>
          <w:szCs w:val="16"/>
          <w:lang w:val="cs-CZ"/>
        </w:rPr>
      </w:pPr>
    </w:p>
    <w:p w14:paraId="2BE4EF64" w14:textId="77777777" w:rsidR="007B7665" w:rsidRPr="00B2701F" w:rsidRDefault="007B7665" w:rsidP="007B7665">
      <w:pPr>
        <w:rPr>
          <w:rFonts w:ascii="Arial" w:hAnsi="Arial" w:cs="Arial"/>
          <w:color w:val="000000" w:themeColor="text1"/>
          <w:spacing w:val="-3"/>
          <w:sz w:val="16"/>
          <w:szCs w:val="16"/>
          <w:lang w:val="cs-CZ"/>
        </w:rPr>
      </w:pPr>
    </w:p>
    <w:p w14:paraId="08C09B16" w14:textId="77777777" w:rsidR="007B7665" w:rsidRPr="00B2701F" w:rsidRDefault="007B7665" w:rsidP="007B7665">
      <w:pPr>
        <w:rPr>
          <w:rFonts w:ascii="Arial" w:hAnsi="Arial" w:cs="Arial"/>
          <w:color w:val="000000" w:themeColor="text1"/>
          <w:spacing w:val="-3"/>
          <w:sz w:val="16"/>
          <w:szCs w:val="16"/>
          <w:lang w:val="cs-CZ"/>
        </w:rPr>
      </w:pPr>
    </w:p>
    <w:p w14:paraId="600A409B" w14:textId="77777777" w:rsidR="007B7665" w:rsidRPr="00B2701F" w:rsidRDefault="007B7665" w:rsidP="007B7665">
      <w:pPr>
        <w:rPr>
          <w:rFonts w:ascii="Arial" w:hAnsi="Arial" w:cs="Arial"/>
          <w:color w:val="000000" w:themeColor="text1"/>
          <w:spacing w:val="-3"/>
          <w:sz w:val="16"/>
          <w:szCs w:val="16"/>
          <w:lang w:val="cs-CZ"/>
        </w:rPr>
      </w:pPr>
    </w:p>
    <w:p w14:paraId="045D5B32" w14:textId="77777777" w:rsidR="007B7665" w:rsidRPr="00B2701F" w:rsidRDefault="007B7665" w:rsidP="007B7665">
      <w:pPr>
        <w:rPr>
          <w:rFonts w:ascii="Arial" w:hAnsi="Arial" w:cs="Arial"/>
          <w:color w:val="000000" w:themeColor="text1"/>
          <w:spacing w:val="-3"/>
          <w:sz w:val="16"/>
          <w:szCs w:val="16"/>
          <w:lang w:val="cs-CZ"/>
        </w:rPr>
      </w:pPr>
    </w:p>
    <w:p w14:paraId="0C803B53" w14:textId="77777777" w:rsidR="007B7665" w:rsidRPr="00B2701F" w:rsidRDefault="007B7665" w:rsidP="007B7665">
      <w:pPr>
        <w:rPr>
          <w:rFonts w:ascii="Arial" w:hAnsi="Arial" w:cs="Arial"/>
          <w:color w:val="000000" w:themeColor="text1"/>
          <w:spacing w:val="-3"/>
          <w:sz w:val="16"/>
          <w:szCs w:val="16"/>
          <w:lang w:val="cs-CZ"/>
        </w:rPr>
      </w:pPr>
    </w:p>
    <w:p w14:paraId="2E708E6F" w14:textId="77777777" w:rsidR="007B7665" w:rsidRPr="00B2701F" w:rsidRDefault="007B7665" w:rsidP="007B7665">
      <w:pPr>
        <w:rPr>
          <w:rFonts w:ascii="Arial" w:hAnsi="Arial" w:cs="Arial"/>
          <w:color w:val="000000" w:themeColor="text1"/>
          <w:spacing w:val="-3"/>
          <w:sz w:val="16"/>
          <w:szCs w:val="16"/>
          <w:lang w:val="cs-CZ"/>
        </w:rPr>
      </w:pPr>
    </w:p>
    <w:p w14:paraId="2F150367" w14:textId="77777777" w:rsidR="007B7665" w:rsidRPr="00B2701F" w:rsidRDefault="007B7665" w:rsidP="007B7665">
      <w:pPr>
        <w:ind w:firstLine="7797"/>
        <w:rPr>
          <w:rFonts w:ascii="Arial" w:hAnsi="Arial" w:cs="Arial"/>
          <w:color w:val="000000" w:themeColor="text1"/>
          <w:spacing w:val="-3"/>
          <w:sz w:val="16"/>
          <w:szCs w:val="16"/>
          <w:lang w:val="cs-CZ"/>
        </w:rPr>
      </w:pPr>
    </w:p>
    <w:p w14:paraId="54306068" w14:textId="77777777" w:rsidR="007B7665" w:rsidRPr="00B2701F" w:rsidRDefault="007B7665" w:rsidP="007B7665">
      <w:pPr>
        <w:ind w:firstLine="7797"/>
        <w:rPr>
          <w:rFonts w:ascii="Arial" w:hAnsi="Arial" w:cs="Arial"/>
          <w:color w:val="000000" w:themeColor="text1"/>
          <w:spacing w:val="-3"/>
          <w:sz w:val="16"/>
          <w:szCs w:val="16"/>
          <w:lang w:val="cs-CZ"/>
        </w:rPr>
      </w:pPr>
    </w:p>
    <w:p w14:paraId="5EEF5563" w14:textId="77777777" w:rsidR="007B7665" w:rsidRPr="00B2701F" w:rsidRDefault="007B7665" w:rsidP="007B7665">
      <w:pPr>
        <w:ind w:firstLine="7797"/>
        <w:rPr>
          <w:rFonts w:ascii="Arial" w:hAnsi="Arial" w:cs="Arial"/>
          <w:color w:val="000000" w:themeColor="text1"/>
          <w:spacing w:val="-3"/>
          <w:sz w:val="16"/>
          <w:szCs w:val="16"/>
          <w:lang w:val="cs-CZ"/>
        </w:rPr>
      </w:pPr>
    </w:p>
    <w:p w14:paraId="1EABAE7A" w14:textId="77777777" w:rsidR="007B7665" w:rsidRPr="00B2701F" w:rsidRDefault="007B7665" w:rsidP="007B7665">
      <w:pPr>
        <w:ind w:firstLine="7797"/>
        <w:rPr>
          <w:rFonts w:ascii="Arial" w:hAnsi="Arial" w:cs="Arial"/>
          <w:color w:val="000000" w:themeColor="text1"/>
          <w:spacing w:val="-3"/>
          <w:sz w:val="16"/>
          <w:szCs w:val="16"/>
          <w:lang w:val="cs-CZ"/>
        </w:rPr>
      </w:pPr>
    </w:p>
    <w:p w14:paraId="3B514D4C" w14:textId="1A5CF37F" w:rsidR="007B7665" w:rsidRPr="00B2701F" w:rsidRDefault="007B7665" w:rsidP="007C739D">
      <w:pPr>
        <w:ind w:firstLine="7797"/>
        <w:rPr>
          <w:rFonts w:ascii="Arial" w:hAnsi="Arial" w:cs="Arial"/>
          <w:color w:val="000000" w:themeColor="text1"/>
          <w:spacing w:val="-3"/>
          <w:sz w:val="16"/>
          <w:szCs w:val="16"/>
          <w:lang w:val="cs-CZ"/>
        </w:rPr>
      </w:pPr>
      <w:r w:rsidRPr="00B2701F">
        <w:rPr>
          <w:rFonts w:ascii="Arial" w:hAnsi="Arial" w:cs="Arial"/>
          <w:color w:val="000000" w:themeColor="text1"/>
          <w:spacing w:val="-3"/>
          <w:sz w:val="16"/>
          <w:szCs w:val="16"/>
          <w:lang w:val="cs-CZ"/>
        </w:rPr>
        <w:t xml:space="preserve">MĚSTSKÁ ČÁST </w:t>
      </w:r>
      <w:r w:rsidR="00F04643" w:rsidRPr="00B2701F">
        <w:rPr>
          <w:rFonts w:ascii="Arial" w:hAnsi="Arial" w:cs="Arial"/>
          <w:color w:val="000000" w:themeColor="text1"/>
          <w:spacing w:val="-3"/>
          <w:sz w:val="16"/>
          <w:szCs w:val="16"/>
          <w:lang w:val="cs-CZ"/>
        </w:rPr>
        <w:t>PRAHA</w:t>
      </w:r>
      <w:r w:rsidR="005569A6">
        <w:rPr>
          <w:rFonts w:ascii="Arial" w:hAnsi="Arial" w:cs="Arial"/>
          <w:color w:val="000000" w:themeColor="text1"/>
          <w:spacing w:val="-3"/>
          <w:sz w:val="16"/>
          <w:szCs w:val="16"/>
          <w:lang w:val="cs-CZ"/>
        </w:rPr>
        <w:t>-</w:t>
      </w:r>
      <w:r w:rsidR="00F04643" w:rsidRPr="00B2701F">
        <w:rPr>
          <w:rFonts w:ascii="Arial" w:hAnsi="Arial" w:cs="Arial"/>
          <w:color w:val="000000" w:themeColor="text1"/>
          <w:spacing w:val="-3"/>
          <w:sz w:val="16"/>
          <w:szCs w:val="16"/>
          <w:lang w:val="cs-CZ"/>
        </w:rPr>
        <w:t>BŘEZINĚVES</w:t>
      </w:r>
      <w:r w:rsidRPr="00B2701F">
        <w:rPr>
          <w:rFonts w:ascii="Arial" w:hAnsi="Arial" w:cs="Arial"/>
          <w:color w:val="000000" w:themeColor="text1"/>
          <w:spacing w:val="-3"/>
          <w:sz w:val="16"/>
          <w:szCs w:val="16"/>
          <w:lang w:val="cs-CZ"/>
        </w:rPr>
        <w:t xml:space="preserve">  </w:t>
      </w:r>
    </w:p>
    <w:p w14:paraId="390F2152" w14:textId="77777777" w:rsidR="007B7665" w:rsidRPr="00B2701F" w:rsidRDefault="007B7665" w:rsidP="007C739D">
      <w:pPr>
        <w:ind w:firstLine="7797"/>
        <w:rPr>
          <w:rFonts w:ascii="Arial" w:hAnsi="Arial" w:cs="Arial"/>
          <w:color w:val="000000" w:themeColor="text1"/>
          <w:spacing w:val="-3"/>
          <w:sz w:val="16"/>
          <w:szCs w:val="16"/>
          <w:lang w:val="cs-CZ"/>
        </w:rPr>
      </w:pPr>
      <w:r w:rsidRPr="00B2701F">
        <w:rPr>
          <w:rFonts w:ascii="Arial" w:hAnsi="Arial" w:cs="Arial"/>
          <w:color w:val="000000" w:themeColor="text1"/>
          <w:spacing w:val="-3"/>
          <w:sz w:val="16"/>
          <w:szCs w:val="16"/>
          <w:lang w:val="cs-CZ"/>
        </w:rPr>
        <w:t>U PARKU 140/3</w:t>
      </w:r>
    </w:p>
    <w:p w14:paraId="147E0FEC" w14:textId="711DDF04" w:rsidR="007B7665" w:rsidRPr="00B2701F" w:rsidRDefault="007B7665">
      <w:pPr>
        <w:ind w:firstLine="7797"/>
        <w:rPr>
          <w:rFonts w:ascii="Arial" w:hAnsi="Arial" w:cs="Arial"/>
          <w:color w:val="000000" w:themeColor="text1"/>
          <w:spacing w:val="-3"/>
          <w:sz w:val="16"/>
          <w:szCs w:val="16"/>
          <w:lang w:val="cs-CZ"/>
        </w:rPr>
      </w:pPr>
      <w:r w:rsidRPr="00B2701F">
        <w:rPr>
          <w:rFonts w:ascii="Arial" w:hAnsi="Arial" w:cs="Arial"/>
          <w:color w:val="000000" w:themeColor="text1"/>
          <w:spacing w:val="-3"/>
          <w:sz w:val="16"/>
          <w:szCs w:val="16"/>
          <w:lang w:val="cs-CZ"/>
        </w:rPr>
        <w:t>182 00   PRAHA 8</w:t>
      </w:r>
    </w:p>
    <w:p w14:paraId="2201A281" w14:textId="333C52FA" w:rsidR="007C739D" w:rsidRPr="00B2701F" w:rsidRDefault="007C739D" w:rsidP="007C739D">
      <w:pPr>
        <w:ind w:firstLine="7797"/>
        <w:rPr>
          <w:rFonts w:ascii="Arial Narrow" w:hAnsi="Arial Narrow" w:cs="Arial Narrow"/>
          <w:color w:val="000000" w:themeColor="text1"/>
          <w:sz w:val="16"/>
          <w:szCs w:val="16"/>
          <w:lang w:val="cs-CZ"/>
        </w:rPr>
      </w:pPr>
      <w:r w:rsidRPr="00B2701F">
        <w:rPr>
          <w:rFonts w:ascii="Arial" w:hAnsi="Arial" w:cs="Arial"/>
          <w:color w:val="000000" w:themeColor="text1"/>
          <w:spacing w:val="-3"/>
          <w:sz w:val="16"/>
          <w:szCs w:val="16"/>
          <w:lang w:val="cs-CZ"/>
        </w:rPr>
        <w:t>(dále jen „MČB“)</w:t>
      </w:r>
    </w:p>
    <w:p w14:paraId="43358F00" w14:textId="77777777" w:rsidR="007B7665" w:rsidRPr="00B2701F" w:rsidRDefault="007B7665" w:rsidP="007B7665">
      <w:pPr>
        <w:rPr>
          <w:rFonts w:ascii="Arial Narrow" w:hAnsi="Arial Narrow" w:cs="Arial Narrow"/>
          <w:color w:val="000000" w:themeColor="text1"/>
          <w:sz w:val="16"/>
          <w:szCs w:val="16"/>
          <w:lang w:val="cs-CZ"/>
        </w:rPr>
      </w:pPr>
    </w:p>
    <w:p w14:paraId="78BBCAAA" w14:textId="77777777" w:rsidR="007B7665" w:rsidRPr="00B2701F" w:rsidRDefault="007B7665" w:rsidP="007B7665">
      <w:pPr>
        <w:rPr>
          <w:rFonts w:ascii="Arial Narrow" w:hAnsi="Arial Narrow" w:cs="Arial Narrow"/>
          <w:color w:val="000000" w:themeColor="text1"/>
          <w:sz w:val="16"/>
          <w:szCs w:val="16"/>
          <w:lang w:val="cs-CZ"/>
        </w:rPr>
      </w:pPr>
    </w:p>
    <w:p w14:paraId="575AC987" w14:textId="77777777" w:rsidR="007B7665" w:rsidRPr="00B2701F" w:rsidRDefault="007B7665" w:rsidP="007B7665">
      <w:pPr>
        <w:rPr>
          <w:rFonts w:ascii="Arial Narrow" w:hAnsi="Arial Narrow" w:cs="Arial Narrow"/>
          <w:color w:val="000000" w:themeColor="text1"/>
          <w:sz w:val="16"/>
          <w:szCs w:val="16"/>
          <w:lang w:val="cs-CZ"/>
        </w:rPr>
      </w:pPr>
    </w:p>
    <w:p w14:paraId="28EA16D1" w14:textId="3CB89476" w:rsidR="00AF26D8" w:rsidRPr="00B2701F" w:rsidRDefault="00AF26D8" w:rsidP="00AF26D8">
      <w:pPr>
        <w:widowControl/>
        <w:rPr>
          <w:rFonts w:ascii="Times New Roman" w:hAnsi="Times New Roman"/>
          <w:color w:val="000000" w:themeColor="text1"/>
          <w:sz w:val="2"/>
          <w:szCs w:val="2"/>
          <w:lang w:val="cs-CZ"/>
        </w:rPr>
        <w:sectPr w:rsidR="00AF26D8" w:rsidRPr="00B2701F">
          <w:pgSz w:w="11910" w:h="16850"/>
          <w:pgMar w:top="500" w:right="427" w:bottom="400" w:left="500" w:header="708" w:footer="708" w:gutter="0"/>
          <w:cols w:space="708"/>
        </w:sectPr>
      </w:pPr>
    </w:p>
    <w:p w14:paraId="7A4500F3" w14:textId="77777777" w:rsidR="00294432" w:rsidRDefault="00294432" w:rsidP="00294432">
      <w:pPr>
        <w:spacing w:line="280" w:lineRule="exact"/>
        <w:ind w:right="867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1974B208" w14:textId="7CE85D07" w:rsidR="00AF26D8" w:rsidRPr="004449A5" w:rsidRDefault="00AF26D8" w:rsidP="00294432">
      <w:pPr>
        <w:spacing w:line="280" w:lineRule="exact"/>
        <w:ind w:left="1011" w:right="867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Tato pravidla byla zpracována </w:t>
      </w:r>
      <w:r w:rsidR="000F1BC0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pro individuální výstavbu rodinných domů na pozemcích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(stavebních</w:t>
      </w:r>
      <w:r w:rsidR="000F1BC0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parcel</w:t>
      </w:r>
      <w:r w:rsidR="000F1BC0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ách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) v katastrálním území Praha</w:t>
      </w:r>
      <w:r w:rsidR="005569A6">
        <w:rPr>
          <w:rFonts w:ascii="Arial" w:hAnsi="Arial" w:cs="Arial"/>
          <w:color w:val="000000" w:themeColor="text1"/>
          <w:sz w:val="19"/>
          <w:szCs w:val="19"/>
          <w:lang w:val="cs-CZ"/>
        </w:rPr>
        <w:t>-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Březiněves</w:t>
      </w:r>
      <w:r w:rsidR="005363C7">
        <w:rPr>
          <w:rFonts w:ascii="Arial" w:hAnsi="Arial" w:cs="Arial"/>
          <w:color w:val="000000" w:themeColor="text1"/>
          <w:sz w:val="19"/>
          <w:szCs w:val="19"/>
          <w:lang w:val="cs-CZ"/>
        </w:rPr>
        <w:t>,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="000F1BC0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které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="000F1BC0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jsou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="00410E2A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v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majetku Hlavní</w:t>
      </w:r>
      <w:r w:rsidR="007C739D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ho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měst</w:t>
      </w:r>
      <w:r w:rsidR="007C739D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a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Prah</w:t>
      </w:r>
      <w:r w:rsidR="007C739D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y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, </w:t>
      </w:r>
      <w:r w:rsidR="000F1BC0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a </w:t>
      </w:r>
      <w:r w:rsidR="007C739D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tento majetek se nachází ve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svěřen</w:t>
      </w:r>
      <w:r w:rsidR="007C739D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é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správ</w:t>
      </w:r>
      <w:r w:rsidR="007C739D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ě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M</w:t>
      </w:r>
      <w:r w:rsidR="007C739D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ČB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.   </w:t>
      </w:r>
    </w:p>
    <w:p w14:paraId="2CDE9208" w14:textId="37BA403F" w:rsidR="00AF26D8" w:rsidRPr="00B2701F" w:rsidRDefault="00AF26D8" w:rsidP="00294432">
      <w:pPr>
        <w:spacing w:line="280" w:lineRule="exact"/>
        <w:ind w:left="1011" w:right="867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Pozemky se nacházejí v území, </w:t>
      </w:r>
      <w:r w:rsidR="00106754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pro </w:t>
      </w:r>
      <w:r w:rsidR="000F1BC0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které </w:t>
      </w:r>
      <w:r w:rsidR="00106754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existuje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="00106754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platný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územní plán (dále jen </w:t>
      </w:r>
      <w:r w:rsidR="00106754" w:rsidRPr="004449A5">
        <w:rPr>
          <w:rFonts w:ascii="Arial" w:hAnsi="Arial" w:cs="Arial"/>
          <w:color w:val="000000" w:themeColor="text1"/>
          <w:sz w:val="19"/>
          <w:szCs w:val="19"/>
          <w:lang w:val="cs-CZ"/>
        </w:rPr>
        <w:t>„</w:t>
      </w:r>
      <w:r w:rsidRPr="00B86E81"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  <w:t>ÚP</w:t>
      </w:r>
      <w:r w:rsidR="00106754" w:rsidRPr="004449A5">
        <w:rPr>
          <w:rFonts w:ascii="Arial" w:hAnsi="Arial" w:cs="Arial"/>
          <w:color w:val="000000" w:themeColor="text1"/>
          <w:sz w:val="19"/>
          <w:szCs w:val="19"/>
          <w:lang w:val="cs-CZ"/>
        </w:rPr>
        <w:t>“</w:t>
      </w:r>
      <w:r w:rsidRPr="004449A5">
        <w:rPr>
          <w:rFonts w:ascii="Arial" w:hAnsi="Arial" w:cs="Arial"/>
          <w:color w:val="000000" w:themeColor="text1"/>
          <w:sz w:val="19"/>
          <w:szCs w:val="19"/>
          <w:lang w:val="cs-CZ"/>
        </w:rPr>
        <w:t>)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a Nařízení č.</w:t>
      </w:r>
      <w:r w:rsid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10/2016 Sb</w:t>
      </w:r>
      <w:r w:rsidR="00F04643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.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, hlavního města Prahy (dále jen </w:t>
      </w:r>
      <w:r w:rsidR="00106754" w:rsidRPr="004449A5">
        <w:rPr>
          <w:rFonts w:ascii="Arial" w:hAnsi="Arial" w:cs="Arial"/>
          <w:color w:val="000000" w:themeColor="text1"/>
          <w:sz w:val="19"/>
          <w:szCs w:val="19"/>
          <w:lang w:val="cs-CZ"/>
        </w:rPr>
        <w:t>„</w:t>
      </w:r>
      <w:r w:rsidRPr="00B86E81"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  <w:t>PSP</w:t>
      </w:r>
      <w:r w:rsidR="00106754" w:rsidRPr="004449A5">
        <w:rPr>
          <w:rFonts w:ascii="Arial" w:hAnsi="Arial" w:cs="Arial"/>
          <w:color w:val="000000" w:themeColor="text1"/>
          <w:sz w:val="19"/>
          <w:szCs w:val="19"/>
          <w:lang w:val="cs-CZ"/>
        </w:rPr>
        <w:t>“</w:t>
      </w:r>
      <w:r w:rsidRPr="004449A5">
        <w:rPr>
          <w:rFonts w:ascii="Arial" w:hAnsi="Arial" w:cs="Arial"/>
          <w:color w:val="000000" w:themeColor="text1"/>
          <w:sz w:val="19"/>
          <w:szCs w:val="19"/>
          <w:lang w:val="cs-CZ"/>
        </w:rPr>
        <w:t>).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  </w:t>
      </w:r>
    </w:p>
    <w:p w14:paraId="17F95CE4" w14:textId="14F684D9" w:rsidR="00EA0674" w:rsidRPr="00B2701F" w:rsidRDefault="00AF26D8" w:rsidP="00294432">
      <w:pPr>
        <w:spacing w:line="280" w:lineRule="exact"/>
        <w:ind w:left="1011" w:right="867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Jednotlivé regulativy lze u atypických pozemků s výraznou terénní konfigurací, nebo velik</w:t>
      </w:r>
      <w:r w:rsidRPr="004449A5">
        <w:rPr>
          <w:rFonts w:ascii="Arial" w:hAnsi="Arial" w:cs="Arial"/>
          <w:color w:val="000000" w:themeColor="text1"/>
          <w:sz w:val="19"/>
          <w:szCs w:val="19"/>
          <w:lang w:val="cs-CZ"/>
        </w:rPr>
        <w:t>o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stí </w:t>
      </w:r>
      <w:r w:rsidRPr="004449A5">
        <w:rPr>
          <w:rFonts w:ascii="Arial" w:hAnsi="Arial" w:cs="Arial"/>
          <w:color w:val="000000" w:themeColor="text1"/>
          <w:sz w:val="19"/>
          <w:szCs w:val="19"/>
          <w:lang w:val="cs-CZ"/>
        </w:rPr>
        <w:t>p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ozemků nespadající do rozmezí od </w:t>
      </w:r>
      <w:r w:rsidR="00F570C0" w:rsidRPr="005363C7">
        <w:rPr>
          <w:rFonts w:ascii="Arial" w:hAnsi="Arial" w:cs="Arial"/>
          <w:color w:val="000000" w:themeColor="text1"/>
          <w:sz w:val="19"/>
          <w:szCs w:val="19"/>
          <w:lang w:val="cs-CZ"/>
        </w:rPr>
        <w:t>300</w:t>
      </w:r>
      <w:r w:rsidRPr="005363C7">
        <w:rPr>
          <w:rFonts w:ascii="Arial" w:hAnsi="Arial" w:cs="Arial"/>
          <w:color w:val="000000" w:themeColor="text1"/>
          <w:sz w:val="19"/>
          <w:szCs w:val="19"/>
          <w:lang w:val="cs-CZ"/>
        </w:rPr>
        <w:t>-900 m</w:t>
      </w:r>
      <w:r w:rsidRPr="005363C7">
        <w:rPr>
          <w:rFonts w:ascii="Arial" w:hAnsi="Arial" w:cs="Arial"/>
          <w:color w:val="000000" w:themeColor="text1"/>
          <w:sz w:val="19"/>
          <w:szCs w:val="19"/>
          <w:vertAlign w:val="superscript"/>
          <w:lang w:val="cs-CZ"/>
        </w:rPr>
        <w:t>2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,</w:t>
      </w:r>
      <w:r w:rsidRPr="004449A5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případně jiných specifických</w:t>
      </w:r>
      <w:r w:rsidR="007A6E9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místních podmínek</w:t>
      </w:r>
      <w:r w:rsidR="00410E2A">
        <w:rPr>
          <w:rFonts w:ascii="Arial" w:hAnsi="Arial" w:cs="Arial"/>
          <w:color w:val="000000" w:themeColor="text1"/>
          <w:sz w:val="19"/>
          <w:szCs w:val="19"/>
          <w:lang w:val="cs-CZ"/>
        </w:rPr>
        <w:t>,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individuálně posoudit a z regulativů lze v odůvodněných případech ulevit a připustit dílčí odchylky.</w:t>
      </w:r>
      <w:r w:rsidR="00F570C0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Změny regulativů schvaluje zastupitelstvo MČ na </w:t>
      </w:r>
      <w:r w:rsidR="00E66972">
        <w:rPr>
          <w:rFonts w:ascii="Arial" w:hAnsi="Arial" w:cs="Arial"/>
          <w:color w:val="000000" w:themeColor="text1"/>
          <w:sz w:val="19"/>
          <w:szCs w:val="19"/>
          <w:lang w:val="cs-CZ"/>
        </w:rPr>
        <w:t>po předchozím projednání</w:t>
      </w:r>
      <w:r w:rsidR="00F570C0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stavební komis</w:t>
      </w:r>
      <w:r w:rsidR="00E66972">
        <w:rPr>
          <w:rFonts w:ascii="Arial" w:hAnsi="Arial" w:cs="Arial"/>
          <w:color w:val="000000" w:themeColor="text1"/>
          <w:sz w:val="19"/>
          <w:szCs w:val="19"/>
          <w:lang w:val="cs-CZ"/>
        </w:rPr>
        <w:t>í</w:t>
      </w:r>
      <w:r w:rsidR="00F570C0">
        <w:rPr>
          <w:rFonts w:ascii="Arial" w:hAnsi="Arial" w:cs="Arial"/>
          <w:color w:val="000000" w:themeColor="text1"/>
          <w:sz w:val="19"/>
          <w:szCs w:val="19"/>
          <w:lang w:val="cs-CZ"/>
        </w:rPr>
        <w:t>.</w:t>
      </w:r>
    </w:p>
    <w:p w14:paraId="78A7820C" w14:textId="2A254C1E" w:rsidR="00AF26D8" w:rsidRPr="00294432" w:rsidRDefault="00EA0674" w:rsidP="00294432">
      <w:pPr>
        <w:spacing w:line="280" w:lineRule="exact"/>
        <w:ind w:left="1011" w:right="867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Prodej pozemků je možný pouze za účelem výstavby objektu sloužícího k bydlení.</w:t>
      </w:r>
      <w:r w:rsidR="00AF26D8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  </w:t>
      </w:r>
      <w:r w:rsidR="00AF26D8" w:rsidRPr="00B2701F">
        <w:rPr>
          <w:rFonts w:ascii="Arial" w:hAnsi="Arial" w:cs="Arial"/>
          <w:b/>
          <w:bCs/>
          <w:color w:val="000000" w:themeColor="text1"/>
          <w:sz w:val="32"/>
          <w:szCs w:val="32"/>
          <w:lang w:val="cs-CZ"/>
        </w:rPr>
        <w:t xml:space="preserve">  </w:t>
      </w:r>
    </w:p>
    <w:p w14:paraId="4D34FEC5" w14:textId="73E5D4F7" w:rsidR="00AF26D8" w:rsidRDefault="00B2701F" w:rsidP="00294432">
      <w:pPr>
        <w:spacing w:line="280" w:lineRule="exact"/>
        <w:ind w:left="1011" w:right="867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773447">
        <w:rPr>
          <w:rFonts w:ascii="Arial" w:hAnsi="Arial" w:cs="Arial"/>
          <w:color w:val="000000" w:themeColor="text1"/>
          <w:sz w:val="19"/>
          <w:szCs w:val="19"/>
          <w:lang w:val="cs-CZ"/>
        </w:rPr>
        <w:t>N</w:t>
      </w:r>
      <w:r w:rsidR="00AF26D8" w:rsidRPr="00773447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ová výstavba musí </w:t>
      </w:r>
      <w:r w:rsidR="00106754" w:rsidRPr="00773447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vždy </w:t>
      </w:r>
      <w:r w:rsidR="00AF26D8" w:rsidRPr="00773447">
        <w:rPr>
          <w:rFonts w:ascii="Arial" w:hAnsi="Arial" w:cs="Arial"/>
          <w:color w:val="000000" w:themeColor="text1"/>
          <w:sz w:val="19"/>
          <w:szCs w:val="19"/>
          <w:lang w:val="cs-CZ"/>
        </w:rPr>
        <w:t>splňovat veškeré platné předpisy pro dané území</w:t>
      </w:r>
      <w:r w:rsidRPr="00773447">
        <w:rPr>
          <w:rFonts w:ascii="Arial" w:hAnsi="Arial" w:cs="Arial"/>
          <w:color w:val="000000" w:themeColor="text1"/>
          <w:sz w:val="19"/>
          <w:szCs w:val="19"/>
          <w:lang w:val="cs-CZ"/>
        </w:rPr>
        <w:t>, nezávisle na těchto pravidlech</w:t>
      </w:r>
      <w:r w:rsidR="00410E2A" w:rsidRPr="00773447">
        <w:rPr>
          <w:rFonts w:ascii="Arial" w:hAnsi="Arial" w:cs="Arial"/>
          <w:color w:val="000000" w:themeColor="text1"/>
          <w:sz w:val="19"/>
          <w:szCs w:val="19"/>
          <w:lang w:val="cs-CZ"/>
        </w:rPr>
        <w:t>, r</w:t>
      </w:r>
      <w:r w:rsidRPr="00773447">
        <w:rPr>
          <w:rFonts w:ascii="Arial" w:hAnsi="Arial" w:cs="Arial"/>
          <w:color w:val="000000" w:themeColor="text1"/>
          <w:sz w:val="19"/>
          <w:szCs w:val="19"/>
          <w:lang w:val="cs-CZ"/>
        </w:rPr>
        <w:t>esp. tato pravidla mají subsidiární charakter vzhledem k obecně závazným předpisům.</w:t>
      </w:r>
    </w:p>
    <w:p w14:paraId="39664982" w14:textId="77777777" w:rsidR="007A6E9F" w:rsidRDefault="007A6E9F" w:rsidP="00294432">
      <w:pPr>
        <w:spacing w:line="280" w:lineRule="exact"/>
        <w:ind w:left="1011" w:right="867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6EB998C0" w14:textId="6125E500" w:rsidR="007A6E9F" w:rsidRDefault="007A6E9F" w:rsidP="00294432">
      <w:pPr>
        <w:spacing w:line="280" w:lineRule="exact"/>
        <w:ind w:left="1011" w:right="867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74A01799" w14:textId="77777777" w:rsidR="007A6E9F" w:rsidRDefault="007A6E9F" w:rsidP="007A6E9F">
      <w:pPr>
        <w:spacing w:line="369" w:lineRule="exact"/>
        <w:ind w:left="1011" w:right="867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cs-CZ"/>
        </w:rPr>
      </w:pPr>
      <w:r w:rsidRPr="00B2701F">
        <w:rPr>
          <w:rFonts w:ascii="Arial" w:hAnsi="Arial" w:cs="Arial"/>
          <w:b/>
          <w:bCs/>
          <w:color w:val="000000" w:themeColor="text1"/>
          <w:sz w:val="32"/>
          <w:szCs w:val="32"/>
          <w:lang w:val="cs-CZ"/>
        </w:rPr>
        <w:t>Podmínk</w:t>
      </w:r>
      <w:r w:rsidRPr="00B2701F">
        <w:rPr>
          <w:rFonts w:ascii="Arial" w:hAnsi="Arial" w:cs="Arial"/>
          <w:b/>
          <w:bCs/>
          <w:color w:val="000000" w:themeColor="text1"/>
          <w:spacing w:val="-4"/>
          <w:sz w:val="32"/>
          <w:szCs w:val="32"/>
          <w:lang w:val="cs-CZ"/>
        </w:rPr>
        <w:t>y</w:t>
      </w:r>
      <w:r w:rsidRPr="00B2701F">
        <w:rPr>
          <w:rFonts w:ascii="Arial" w:hAnsi="Arial" w:cs="Arial"/>
          <w:b/>
          <w:bCs/>
          <w:color w:val="000000" w:themeColor="text1"/>
          <w:sz w:val="32"/>
          <w:szCs w:val="32"/>
          <w:lang w:val="cs-CZ"/>
        </w:rPr>
        <w:t xml:space="preserve"> pro umíst</w:t>
      </w:r>
      <w:r w:rsidRPr="00294432">
        <w:rPr>
          <w:rFonts w:ascii="Arial" w:hAnsi="Arial" w:cs="Arial"/>
          <w:b/>
          <w:bCs/>
          <w:color w:val="000000" w:themeColor="text1"/>
          <w:sz w:val="32"/>
          <w:szCs w:val="32"/>
          <w:lang w:val="cs-CZ"/>
        </w:rPr>
        <w:t>ě</w:t>
      </w:r>
      <w:r w:rsidRPr="00B2701F">
        <w:rPr>
          <w:rFonts w:ascii="Arial" w:hAnsi="Arial" w:cs="Arial"/>
          <w:b/>
          <w:bCs/>
          <w:color w:val="000000" w:themeColor="text1"/>
          <w:sz w:val="32"/>
          <w:szCs w:val="32"/>
          <w:lang w:val="cs-CZ"/>
        </w:rPr>
        <w:t>ní a prostoro</w:t>
      </w:r>
      <w:r w:rsidRPr="00294432">
        <w:rPr>
          <w:rFonts w:ascii="Arial" w:hAnsi="Arial" w:cs="Arial"/>
          <w:b/>
          <w:bCs/>
          <w:color w:val="000000" w:themeColor="text1"/>
          <w:sz w:val="32"/>
          <w:szCs w:val="32"/>
          <w:lang w:val="cs-CZ"/>
        </w:rPr>
        <w:t>vé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lang w:val="cs-CZ"/>
        </w:rPr>
        <w:t xml:space="preserve"> </w:t>
      </w:r>
      <w:r w:rsidRPr="00294432">
        <w:rPr>
          <w:rFonts w:ascii="Arial" w:hAnsi="Arial" w:cs="Arial"/>
          <w:b/>
          <w:bCs/>
          <w:color w:val="000000" w:themeColor="text1"/>
          <w:sz w:val="32"/>
          <w:szCs w:val="32"/>
          <w:lang w:val="cs-CZ"/>
        </w:rPr>
        <w:t>uspoř</w:t>
      </w:r>
      <w:r w:rsidRPr="00B2701F">
        <w:rPr>
          <w:rFonts w:ascii="Arial" w:hAnsi="Arial" w:cs="Arial"/>
          <w:b/>
          <w:bCs/>
          <w:color w:val="000000" w:themeColor="text1"/>
          <w:sz w:val="32"/>
          <w:szCs w:val="32"/>
          <w:lang w:val="cs-CZ"/>
        </w:rPr>
        <w:t xml:space="preserve">ádání </w:t>
      </w:r>
      <w:r w:rsidRPr="00294432">
        <w:rPr>
          <w:rFonts w:ascii="Arial" w:hAnsi="Arial" w:cs="Arial"/>
          <w:b/>
          <w:bCs/>
          <w:color w:val="000000" w:themeColor="text1"/>
          <w:sz w:val="32"/>
          <w:szCs w:val="32"/>
          <w:lang w:val="cs-CZ"/>
        </w:rPr>
        <w:t xml:space="preserve">objektů </w:t>
      </w:r>
      <w:r w:rsidRPr="00B2701F">
        <w:rPr>
          <w:rFonts w:ascii="Arial" w:hAnsi="Arial" w:cs="Arial"/>
          <w:b/>
          <w:bCs/>
          <w:color w:val="000000" w:themeColor="text1"/>
          <w:sz w:val="32"/>
          <w:szCs w:val="32"/>
          <w:lang w:val="cs-CZ"/>
        </w:rPr>
        <w:t>b</w:t>
      </w:r>
      <w:r w:rsidRPr="00294432">
        <w:rPr>
          <w:rFonts w:ascii="Arial" w:hAnsi="Arial" w:cs="Arial"/>
          <w:b/>
          <w:bCs/>
          <w:color w:val="000000" w:themeColor="text1"/>
          <w:sz w:val="32"/>
          <w:szCs w:val="32"/>
          <w:lang w:val="cs-CZ"/>
        </w:rPr>
        <w:t>y</w:t>
      </w:r>
      <w:r w:rsidRPr="00B2701F">
        <w:rPr>
          <w:rFonts w:ascii="Arial" w:hAnsi="Arial" w:cs="Arial"/>
          <w:b/>
          <w:bCs/>
          <w:color w:val="000000" w:themeColor="text1"/>
          <w:sz w:val="32"/>
          <w:szCs w:val="32"/>
          <w:lang w:val="cs-CZ"/>
        </w:rPr>
        <w:t>dlení</w:t>
      </w:r>
    </w:p>
    <w:p w14:paraId="05CF1688" w14:textId="77777777" w:rsidR="007A6E9F" w:rsidRPr="00294432" w:rsidRDefault="007A6E9F" w:rsidP="00294432">
      <w:pPr>
        <w:spacing w:line="280" w:lineRule="exact"/>
        <w:ind w:left="1011" w:right="867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051EA183" w14:textId="77777777" w:rsidR="00AF26D8" w:rsidRPr="00B2701F" w:rsidRDefault="00AF26D8" w:rsidP="00B2701F">
      <w:pPr>
        <w:spacing w:after="10"/>
        <w:jc w:val="both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26DF2F" w14:textId="77777777" w:rsidR="00AF26D8" w:rsidRPr="00B2701F" w:rsidRDefault="00AF26D8" w:rsidP="00AF26D8">
      <w:pPr>
        <w:spacing w:line="324" w:lineRule="exact"/>
        <w:ind w:left="1011" w:firstLine="360"/>
        <w:rPr>
          <w:rFonts w:ascii="Times New Roman" w:hAnsi="Times New Roman" w:cs="Times New Roman"/>
          <w:color w:val="000000" w:themeColor="text1"/>
          <w:lang w:val="cs-CZ"/>
        </w:rPr>
      </w:pPr>
      <w:r w:rsidRPr="00B2701F">
        <w:rPr>
          <w:rFonts w:ascii="Calibri" w:hAnsi="Calibri" w:cs="Calibri"/>
          <w:color w:val="000000" w:themeColor="text1"/>
          <w:sz w:val="28"/>
          <w:szCs w:val="28"/>
          <w:lang w:val="cs-CZ"/>
        </w:rPr>
        <w:t>1.</w:t>
      </w:r>
      <w:r w:rsidRPr="00B2701F">
        <w:rPr>
          <w:rFonts w:ascii="Arial" w:hAnsi="Arial" w:cs="Arial"/>
          <w:b/>
          <w:bCs/>
          <w:color w:val="000000" w:themeColor="text1"/>
          <w:spacing w:val="53"/>
          <w:sz w:val="28"/>
          <w:szCs w:val="28"/>
          <w:lang w:val="cs-CZ"/>
        </w:rPr>
        <w:t xml:space="preserve"> </w:t>
      </w:r>
      <w:r w:rsidRPr="00B2701F">
        <w:rPr>
          <w:rFonts w:ascii="Calibri" w:hAnsi="Calibri" w:cs="Calibri"/>
          <w:color w:val="000000" w:themeColor="text1"/>
          <w:sz w:val="28"/>
          <w:szCs w:val="28"/>
          <w:u w:val="single"/>
          <w:lang w:val="cs-CZ"/>
        </w:rPr>
        <w:t>Umisťování staveb v souladu s uliční a stavební čár</w:t>
      </w:r>
      <w:r w:rsidRPr="00B2701F">
        <w:rPr>
          <w:rFonts w:ascii="Calibri" w:hAnsi="Calibri" w:cs="Calibri"/>
          <w:color w:val="000000" w:themeColor="text1"/>
          <w:spacing w:val="-2"/>
          <w:sz w:val="28"/>
          <w:szCs w:val="28"/>
          <w:u w:val="single"/>
          <w:lang w:val="cs-CZ"/>
        </w:rPr>
        <w:t>o</w:t>
      </w:r>
      <w:r w:rsidRPr="00B2701F">
        <w:rPr>
          <w:rFonts w:ascii="Calibri" w:hAnsi="Calibri" w:cs="Calibri"/>
          <w:color w:val="000000" w:themeColor="text1"/>
          <w:sz w:val="28"/>
          <w:szCs w:val="28"/>
          <w:u w:val="single"/>
          <w:lang w:val="cs-CZ"/>
        </w:rPr>
        <w:t>u</w:t>
      </w:r>
      <w:r w:rsidRPr="00B2701F">
        <w:rPr>
          <w:rFonts w:ascii="Calibri" w:hAnsi="Calibri" w:cs="Calibri"/>
          <w:color w:val="000000" w:themeColor="text1"/>
          <w:sz w:val="28"/>
          <w:szCs w:val="28"/>
          <w:lang w:val="cs-CZ"/>
        </w:rPr>
        <w:t xml:space="preserve">  </w:t>
      </w:r>
    </w:p>
    <w:p w14:paraId="4086981A" w14:textId="77777777" w:rsidR="00B2701F" w:rsidRDefault="00B2701F" w:rsidP="00B2701F">
      <w:pPr>
        <w:spacing w:line="280" w:lineRule="exact"/>
        <w:ind w:left="303" w:right="867" w:firstLine="708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287F74CE" w14:textId="77777777" w:rsidR="004449A5" w:rsidRDefault="00AF26D8" w:rsidP="00B2701F">
      <w:pPr>
        <w:spacing w:line="280" w:lineRule="exact"/>
        <w:ind w:left="303" w:right="867" w:firstLine="708"/>
        <w:jc w:val="both"/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  <w:t>Požadavek dle PSP</w:t>
      </w:r>
    </w:p>
    <w:p w14:paraId="054CB138" w14:textId="2095A8F5" w:rsidR="00AF26D8" w:rsidRPr="00B2701F" w:rsidRDefault="00AF26D8" w:rsidP="00B2701F">
      <w:pPr>
        <w:spacing w:line="280" w:lineRule="exact"/>
        <w:ind w:left="303" w:right="867" w:firstLine="708"/>
        <w:jc w:val="both"/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  <w:t xml:space="preserve">  </w:t>
      </w:r>
    </w:p>
    <w:p w14:paraId="6A376C16" w14:textId="77777777" w:rsidR="00AF26D8" w:rsidRPr="00B2701F" w:rsidRDefault="00AF26D8" w:rsidP="004449A5">
      <w:pPr>
        <w:spacing w:line="280" w:lineRule="exact"/>
        <w:ind w:left="303" w:right="867" w:firstLine="708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§ 23 - Prostor mezi uliční a stavební čarou   </w:t>
      </w:r>
    </w:p>
    <w:p w14:paraId="3F8FFB70" w14:textId="3CB0C659" w:rsidR="00AF26D8" w:rsidRPr="00B2701F" w:rsidRDefault="00AF26D8" w:rsidP="004449A5">
      <w:pPr>
        <w:spacing w:line="280" w:lineRule="exact"/>
        <w:ind w:left="1011" w:right="867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(2) V prostoru mezi uliční a stavební čarou lze umisťovat pouze stavby, které tvoří součást zahradní úpravy a úpravy parteru, podzemní stavby, stavby připojení na technickou a dopravní infrastrukturu a části staveb podle § 24.   </w:t>
      </w:r>
    </w:p>
    <w:p w14:paraId="04E79FC3" w14:textId="77777777" w:rsidR="00B2701F" w:rsidRDefault="00B2701F" w:rsidP="00B2701F">
      <w:pPr>
        <w:spacing w:line="280" w:lineRule="exact"/>
        <w:ind w:left="303" w:right="867" w:firstLine="708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11ADC2B2" w14:textId="42EFCF11" w:rsidR="00AF26D8" w:rsidRPr="00B2701F" w:rsidRDefault="00AF26D8" w:rsidP="00B2701F">
      <w:pPr>
        <w:spacing w:line="280" w:lineRule="exact"/>
        <w:ind w:left="303" w:right="867" w:firstLine="708"/>
        <w:jc w:val="both"/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  <w:t xml:space="preserve">Nad rámec požadavků dle PSP a ÚP  </w:t>
      </w:r>
    </w:p>
    <w:p w14:paraId="2E60DF2D" w14:textId="77777777" w:rsidR="00B2701F" w:rsidRDefault="00B2701F" w:rsidP="00B2701F">
      <w:pPr>
        <w:spacing w:line="280" w:lineRule="exact"/>
        <w:ind w:left="1011" w:right="867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3741D485" w14:textId="505338BF" w:rsidR="00AF26D8" w:rsidRPr="00B2701F" w:rsidRDefault="00AF26D8" w:rsidP="00B2701F">
      <w:pPr>
        <w:spacing w:line="280" w:lineRule="exact"/>
        <w:ind w:left="1011" w:right="867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Poloha stavební čáry je dle charakteru zástavby v daném území minimálně 5 m a maximálně 8 m od hranice pozemku ve vztahu k uliční čáře. </w:t>
      </w:r>
      <w:r w:rsidRPr="00773447">
        <w:rPr>
          <w:rFonts w:ascii="Arial" w:hAnsi="Arial" w:cs="Arial"/>
          <w:color w:val="000000" w:themeColor="text1"/>
          <w:sz w:val="19"/>
          <w:szCs w:val="19"/>
          <w:lang w:val="cs-CZ"/>
        </w:rPr>
        <w:t>Tato stavební čára je volná, její zástavba může libovolně</w:t>
      </w:r>
      <w:r w:rsidR="00B86E81" w:rsidRPr="00773447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773447">
        <w:rPr>
          <w:rFonts w:ascii="Arial" w:hAnsi="Arial" w:cs="Arial"/>
          <w:color w:val="000000" w:themeColor="text1"/>
          <w:sz w:val="19"/>
          <w:szCs w:val="19"/>
          <w:lang w:val="cs-CZ"/>
        </w:rPr>
        <w:t>ustupovat a nemusí být souvislá.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  </w:t>
      </w:r>
    </w:p>
    <w:p w14:paraId="7382C316" w14:textId="33B0CF7D" w:rsidR="00AF26D8" w:rsidRPr="00B2701F" w:rsidRDefault="00AF26D8" w:rsidP="00B2701F">
      <w:pPr>
        <w:spacing w:line="280" w:lineRule="exact"/>
        <w:ind w:left="1011" w:right="867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Odchylky jsou možné jenom v následujících </w:t>
      </w:r>
      <w:r w:rsidR="00B2701F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případech – arkýře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a vykonzolované části vyšších podlaží do</w:t>
      </w:r>
      <w:r w:rsidR="004449A5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vzdálenosti 1 m a balkony, pevné markýzy a zastřešení vstupů do vzdálenosti 1,5 m před stavební čáru. Tyto</w:t>
      </w:r>
      <w:r w:rsid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prvky mohou tvořit nejvýše jednu třetinu plochy fasády přilehlé k příslušné stavební čáře.  </w:t>
      </w:r>
    </w:p>
    <w:p w14:paraId="12D05396" w14:textId="05BF06E3" w:rsidR="00AF26D8" w:rsidRPr="00B2701F" w:rsidRDefault="00773447" w:rsidP="00B2701F">
      <w:pPr>
        <w:spacing w:line="280" w:lineRule="exact"/>
        <w:ind w:left="1011" w:right="867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>
        <w:rPr>
          <w:rFonts w:ascii="Arial" w:hAnsi="Arial" w:cs="Arial"/>
          <w:color w:val="000000" w:themeColor="text1"/>
          <w:sz w:val="19"/>
          <w:szCs w:val="19"/>
          <w:lang w:val="cs-CZ"/>
        </w:rPr>
        <w:t>Celkem n</w:t>
      </w:r>
      <w:r w:rsidR="00AF26D8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a pozemku</w:t>
      </w:r>
      <w:r w:rsidR="00073820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b</w:t>
      </w:r>
      <w:r>
        <w:rPr>
          <w:rFonts w:ascii="Arial" w:hAnsi="Arial" w:cs="Arial"/>
          <w:color w:val="000000" w:themeColor="text1"/>
          <w:sz w:val="19"/>
          <w:szCs w:val="19"/>
          <w:lang w:val="cs-CZ"/>
        </w:rPr>
        <w:t>ude jedno kryté garážové stání a</w:t>
      </w:r>
      <w:r w:rsidR="00073820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="00D2179B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nejméně </w:t>
      </w:r>
      <w:r w:rsidR="00AF26D8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další</w:t>
      </w:r>
      <w:r w:rsidR="00073820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dvě parkovací stání. Technické řešení nájezdu na pozemek bude součástí projektové dokumentace stavby </w:t>
      </w:r>
      <w:r w:rsidR="00410E2A">
        <w:rPr>
          <w:rFonts w:ascii="Arial" w:hAnsi="Arial" w:cs="Arial"/>
          <w:color w:val="000000" w:themeColor="text1"/>
          <w:sz w:val="19"/>
          <w:szCs w:val="19"/>
          <w:lang w:val="cs-CZ"/>
        </w:rPr>
        <w:t>rodinného domu</w:t>
      </w:r>
      <w:r w:rsidR="00073820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.</w:t>
      </w:r>
      <w:r w:rsidR="00AF26D8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  </w:t>
      </w:r>
    </w:p>
    <w:p w14:paraId="5D236FCA" w14:textId="77777777" w:rsidR="00AF26D8" w:rsidRPr="00B2701F" w:rsidRDefault="00AF26D8" w:rsidP="00AF26D8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849178" w14:textId="77777777" w:rsidR="00AF26D8" w:rsidRPr="00B2701F" w:rsidRDefault="00AF26D8" w:rsidP="00AF26D8">
      <w:pPr>
        <w:spacing w:line="324" w:lineRule="exact"/>
        <w:ind w:left="1011" w:firstLine="360"/>
        <w:rPr>
          <w:rFonts w:ascii="Times New Roman" w:hAnsi="Times New Roman" w:cs="Times New Roman"/>
          <w:color w:val="000000" w:themeColor="text1"/>
          <w:lang w:val="cs-CZ"/>
        </w:rPr>
      </w:pPr>
      <w:r w:rsidRPr="00B2701F">
        <w:rPr>
          <w:rFonts w:ascii="Calibri" w:hAnsi="Calibri" w:cs="Calibri"/>
          <w:color w:val="000000" w:themeColor="text1"/>
          <w:sz w:val="28"/>
          <w:szCs w:val="28"/>
          <w:lang w:val="cs-CZ"/>
        </w:rPr>
        <w:t>2.</w:t>
      </w:r>
      <w:r w:rsidRPr="00B2701F">
        <w:rPr>
          <w:rFonts w:ascii="Arial" w:hAnsi="Arial" w:cs="Arial"/>
          <w:b/>
          <w:bCs/>
          <w:color w:val="000000" w:themeColor="text1"/>
          <w:spacing w:val="53"/>
          <w:sz w:val="28"/>
          <w:szCs w:val="28"/>
          <w:lang w:val="cs-CZ"/>
        </w:rPr>
        <w:t xml:space="preserve"> </w:t>
      </w:r>
      <w:r w:rsidRPr="00B2701F">
        <w:rPr>
          <w:rFonts w:ascii="Calibri" w:hAnsi="Calibri" w:cs="Calibri"/>
          <w:color w:val="000000" w:themeColor="text1"/>
          <w:sz w:val="28"/>
          <w:szCs w:val="28"/>
          <w:u w:val="single"/>
          <w:lang w:val="cs-CZ"/>
        </w:rPr>
        <w:t>Umisťování staveb s</w:t>
      </w:r>
      <w:r w:rsidRPr="00B2701F">
        <w:rPr>
          <w:rFonts w:ascii="Calibri" w:hAnsi="Calibri" w:cs="Calibri"/>
          <w:color w:val="000000" w:themeColor="text1"/>
          <w:spacing w:val="-3"/>
          <w:sz w:val="28"/>
          <w:szCs w:val="28"/>
          <w:u w:val="single"/>
          <w:lang w:val="cs-CZ"/>
        </w:rPr>
        <w:t xml:space="preserve"> </w:t>
      </w:r>
      <w:r w:rsidRPr="00B2701F">
        <w:rPr>
          <w:rFonts w:ascii="Calibri" w:hAnsi="Calibri" w:cs="Calibri"/>
          <w:color w:val="000000" w:themeColor="text1"/>
          <w:sz w:val="28"/>
          <w:szCs w:val="28"/>
          <w:u w:val="single"/>
          <w:lang w:val="cs-CZ"/>
        </w:rPr>
        <w:t>ohledem na výškov</w:t>
      </w:r>
      <w:r w:rsidRPr="00B2701F">
        <w:rPr>
          <w:rFonts w:ascii="Calibri" w:hAnsi="Calibri" w:cs="Calibri"/>
          <w:color w:val="000000" w:themeColor="text1"/>
          <w:spacing w:val="-2"/>
          <w:sz w:val="28"/>
          <w:szCs w:val="28"/>
          <w:u w:val="single"/>
          <w:lang w:val="cs-CZ"/>
        </w:rPr>
        <w:t>o</w:t>
      </w:r>
      <w:r w:rsidRPr="00B2701F">
        <w:rPr>
          <w:rFonts w:ascii="Calibri" w:hAnsi="Calibri" w:cs="Calibri"/>
          <w:color w:val="000000" w:themeColor="text1"/>
          <w:sz w:val="28"/>
          <w:szCs w:val="28"/>
          <w:u w:val="single"/>
          <w:lang w:val="cs-CZ"/>
        </w:rPr>
        <w:t>u regulaci</w:t>
      </w:r>
      <w:r w:rsidRPr="00B2701F">
        <w:rPr>
          <w:rFonts w:ascii="Calibri" w:hAnsi="Calibri" w:cs="Calibri"/>
          <w:color w:val="000000" w:themeColor="text1"/>
          <w:sz w:val="28"/>
          <w:szCs w:val="28"/>
          <w:lang w:val="cs-CZ"/>
        </w:rPr>
        <w:t xml:space="preserve">  </w:t>
      </w:r>
    </w:p>
    <w:p w14:paraId="37DD6CF9" w14:textId="77777777" w:rsidR="00B2701F" w:rsidRDefault="00B2701F" w:rsidP="00B2701F">
      <w:pPr>
        <w:spacing w:line="280" w:lineRule="exact"/>
        <w:ind w:left="1011" w:right="867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3799743C" w14:textId="376EFC9A" w:rsidR="00B2701F" w:rsidRPr="00B2701F" w:rsidRDefault="00AF26D8" w:rsidP="00B2701F">
      <w:pPr>
        <w:spacing w:line="280" w:lineRule="exact"/>
        <w:ind w:left="1011" w:right="867"/>
        <w:jc w:val="both"/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  <w:t>Požadavek dle PSP</w:t>
      </w:r>
    </w:p>
    <w:p w14:paraId="58E28375" w14:textId="77777777" w:rsidR="00294432" w:rsidRDefault="00294432" w:rsidP="00294432">
      <w:pPr>
        <w:spacing w:line="280" w:lineRule="exact"/>
        <w:ind w:left="303" w:right="867" w:firstLine="708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2B9A8ADB" w14:textId="3BCA3F13" w:rsidR="00B2701F" w:rsidRDefault="00AF26D8" w:rsidP="00294432">
      <w:pPr>
        <w:spacing w:line="280" w:lineRule="exact"/>
        <w:ind w:left="303" w:right="867" w:firstLine="708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§ 27 - Určení výšky</w:t>
      </w:r>
    </w:p>
    <w:p w14:paraId="075FCD0A" w14:textId="5F65CB35" w:rsidR="00AF26D8" w:rsidRPr="00B2701F" w:rsidRDefault="00B2701F" w:rsidP="00294432">
      <w:pPr>
        <w:spacing w:line="280" w:lineRule="exact"/>
        <w:ind w:left="1011" w:right="867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>
        <w:rPr>
          <w:rFonts w:ascii="Arial" w:hAnsi="Arial" w:cs="Arial"/>
          <w:color w:val="000000" w:themeColor="text1"/>
          <w:sz w:val="19"/>
          <w:szCs w:val="19"/>
          <w:lang w:val="cs-CZ"/>
        </w:rPr>
        <w:t>(</w:t>
      </w:r>
      <w:r w:rsidR="00AF26D8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1) Regulovanou výškou budovy se rozumí vzdálenost měřená svisle od nejnižšího </w:t>
      </w:r>
      <w:r w:rsidR="00AF26D8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lastRenderedPageBreak/>
        <w:t>bodu přilehlého terénu po úroveň hlavní římsy. Úrovní hlavní římsy se rozumí průnik vnějšího líce obvodové stěny a horní hrany střešní</w:t>
      </w:r>
      <w:r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="00AF26D8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krytiny nebo horní hrana atiky. V případě zástavby ve svahu lze stanovit výšku nezávisle pro části staveb.   </w:t>
      </w:r>
    </w:p>
    <w:p w14:paraId="0149A36C" w14:textId="7102BAC7" w:rsidR="00AF26D8" w:rsidRPr="00B2701F" w:rsidRDefault="00AF26D8" w:rsidP="00294432">
      <w:pPr>
        <w:spacing w:line="280" w:lineRule="exact"/>
        <w:ind w:left="1011" w:right="867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(</w:t>
      </w:r>
      <w:r w:rsidR="001B012C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2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) Nestanoví-li územní nebo regulační plán v souladu s § 83 odst. 2 jinak, mohou prostorové vymezení</w:t>
      </w:r>
      <w:r w:rsidR="00294432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podle odstavce 2 překročit vikýře, které nepřesahují přes vnější líc obvodové stěny budovy, nejsou vyšší než</w:t>
      </w:r>
      <w:r w:rsid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2,5</w:t>
      </w:r>
      <w:r w:rsidR="001B012C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m, nezabírají v součtu více než jednu třetinu plochy střechy v kolmém průmětu a jsou umístěny tak, že nad nimi zůstává alespoň jedna třetina výšky střechy v kolmém průmětu bez vystupujících prvků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.   </w:t>
      </w:r>
    </w:p>
    <w:p w14:paraId="010F0EDA" w14:textId="77777777" w:rsidR="00AF26D8" w:rsidRPr="00B2701F" w:rsidRDefault="00AF26D8" w:rsidP="00B2701F">
      <w:pPr>
        <w:spacing w:line="280" w:lineRule="exact"/>
        <w:ind w:left="1011" w:right="867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39B95F8B" w14:textId="77777777" w:rsidR="00AF26D8" w:rsidRPr="00B2701F" w:rsidRDefault="00AF26D8" w:rsidP="00B2701F">
      <w:pPr>
        <w:spacing w:line="280" w:lineRule="exact"/>
        <w:ind w:left="1011" w:right="867"/>
        <w:jc w:val="both"/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  <w:t xml:space="preserve">Nad rámec požadavků dle PSP a ÚP  </w:t>
      </w:r>
    </w:p>
    <w:p w14:paraId="5690D563" w14:textId="77777777" w:rsidR="00B2701F" w:rsidRDefault="00B2701F" w:rsidP="00B2701F">
      <w:pPr>
        <w:spacing w:line="280" w:lineRule="exact"/>
        <w:ind w:left="1416" w:right="867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6C3817AC" w14:textId="07859E42" w:rsidR="004449A5" w:rsidRPr="00294432" w:rsidRDefault="00AF26D8" w:rsidP="00294432">
      <w:pPr>
        <w:spacing w:line="280" w:lineRule="exact"/>
        <w:ind w:left="1011" w:right="867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Maximální podlažnost u individuálních rodinných domů je stanovena na 2,5 nadzemního podlaží, tzn. </w:t>
      </w:r>
      <w:r w:rsidR="00225410">
        <w:rPr>
          <w:rFonts w:ascii="Arial" w:hAnsi="Arial" w:cs="Arial"/>
          <w:color w:val="000000" w:themeColor="text1"/>
          <w:sz w:val="19"/>
          <w:szCs w:val="19"/>
          <w:lang w:val="cs-CZ"/>
        </w:rPr>
        <w:t>d</w:t>
      </w:r>
      <w:r w:rsidR="00225410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vě</w:t>
      </w:r>
      <w:r w:rsidR="00225410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nadzemní podlaží a podkroví, eventuálně ustupující podlaží. Ustupující podlaží může být do celkové výšky 3,5 m,</w:t>
      </w:r>
      <w:r w:rsid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="00B2701F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ustoupené od vnější obvodové stěny budovy orientované do ulice alespoň o 2 m a </w:t>
      </w:r>
      <w:r w:rsidR="00225410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od </w:t>
      </w:r>
      <w:r w:rsidR="00B2701F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jedné další</w:t>
      </w:r>
      <w:r w:rsidR="004449A5" w:rsidRPr="00AF26D8">
        <w:rPr>
          <w:rFonts w:ascii="Arial" w:hAnsi="Arial" w:cs="Arial"/>
          <w:color w:val="000000"/>
          <w:sz w:val="19"/>
          <w:szCs w:val="19"/>
          <w:lang w:val="cs-CZ"/>
        </w:rPr>
        <w:t xml:space="preserve"> obvodové stěny alespoň o 1,2 m.   </w:t>
      </w:r>
    </w:p>
    <w:p w14:paraId="3EF1049D" w14:textId="5F7CDBB1" w:rsidR="004449A5" w:rsidRPr="004449A5" w:rsidRDefault="004449A5" w:rsidP="004449A5">
      <w:pPr>
        <w:spacing w:line="280" w:lineRule="exact"/>
        <w:ind w:left="1011" w:right="867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4449A5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Hlavní hmota objektu pro bydlení nesmí být jednopodlažní bungalov (připouští se jednopodlažní s obytným podkrovím nad převažující části půdorysu).  </w:t>
      </w:r>
    </w:p>
    <w:p w14:paraId="3F4AE0DD" w14:textId="0DB54324" w:rsidR="004449A5" w:rsidRPr="004449A5" w:rsidRDefault="004449A5" w:rsidP="004449A5">
      <w:pPr>
        <w:spacing w:line="280" w:lineRule="exact"/>
        <w:ind w:left="1011" w:right="867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4449A5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Maximální výška atiky/hřebene střechy pro rodinné domy </w:t>
      </w:r>
      <w:r w:rsidR="00805F23">
        <w:rPr>
          <w:rFonts w:ascii="Arial" w:hAnsi="Arial" w:cs="Arial"/>
          <w:color w:val="000000" w:themeColor="text1"/>
          <w:sz w:val="19"/>
          <w:szCs w:val="19"/>
          <w:lang w:val="cs-CZ"/>
        </w:rPr>
        <w:t>nepřekročí výšku 9 m nad okolním terénem.</w:t>
      </w:r>
    </w:p>
    <w:p w14:paraId="6F7E2F8A" w14:textId="022D3532" w:rsidR="007A6E9F" w:rsidRDefault="007A6E9F" w:rsidP="007A6E9F">
      <w:pPr>
        <w:spacing w:line="280" w:lineRule="exact"/>
        <w:ind w:right="867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35274915" w14:textId="77777777" w:rsidR="007A6E9F" w:rsidRPr="00B2701F" w:rsidRDefault="007A6E9F" w:rsidP="004449A5">
      <w:pPr>
        <w:spacing w:line="280" w:lineRule="exact"/>
        <w:ind w:left="1011" w:right="867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78687DD3" w14:textId="103E7C51" w:rsidR="00AF26D8" w:rsidRPr="00B2701F" w:rsidRDefault="007A6E9F" w:rsidP="00AF26D8">
      <w:pPr>
        <w:spacing w:line="324" w:lineRule="exact"/>
        <w:ind w:left="1011" w:firstLine="360"/>
        <w:rPr>
          <w:rFonts w:ascii="Times New Roman" w:hAnsi="Times New Roman" w:cs="Times New Roman"/>
          <w:color w:val="000000" w:themeColor="text1"/>
          <w:lang w:val="cs-CZ"/>
        </w:rPr>
      </w:pPr>
      <w:r>
        <w:rPr>
          <w:rFonts w:ascii="Calibri" w:hAnsi="Calibri" w:cs="Calibri"/>
          <w:color w:val="000000" w:themeColor="text1"/>
          <w:sz w:val="28"/>
          <w:szCs w:val="28"/>
          <w:lang w:val="cs-CZ"/>
        </w:rPr>
        <w:t>3</w:t>
      </w:r>
      <w:r w:rsidR="00AF26D8" w:rsidRPr="00B2701F">
        <w:rPr>
          <w:rFonts w:ascii="Calibri" w:hAnsi="Calibri" w:cs="Calibri"/>
          <w:color w:val="000000" w:themeColor="text1"/>
          <w:sz w:val="28"/>
          <w:szCs w:val="28"/>
          <w:lang w:val="cs-CZ"/>
        </w:rPr>
        <w:t>.</w:t>
      </w:r>
      <w:r w:rsidR="00AF26D8" w:rsidRPr="00B2701F">
        <w:rPr>
          <w:rFonts w:ascii="Arial" w:hAnsi="Arial" w:cs="Arial"/>
          <w:b/>
          <w:bCs/>
          <w:color w:val="000000" w:themeColor="text1"/>
          <w:spacing w:val="53"/>
          <w:sz w:val="28"/>
          <w:szCs w:val="28"/>
          <w:lang w:val="cs-CZ"/>
        </w:rPr>
        <w:t xml:space="preserve"> </w:t>
      </w:r>
      <w:r w:rsidR="00AF26D8" w:rsidRPr="00B2701F">
        <w:rPr>
          <w:rFonts w:ascii="Calibri" w:hAnsi="Calibri" w:cs="Calibri"/>
          <w:color w:val="000000" w:themeColor="text1"/>
          <w:sz w:val="28"/>
          <w:szCs w:val="28"/>
          <w:u w:val="single"/>
          <w:lang w:val="cs-CZ"/>
        </w:rPr>
        <w:t>Míra využití území k zastavění</w:t>
      </w:r>
      <w:r w:rsidR="00AF26D8" w:rsidRPr="00B2701F">
        <w:rPr>
          <w:rFonts w:ascii="Calibri" w:hAnsi="Calibri" w:cs="Calibri"/>
          <w:color w:val="000000" w:themeColor="text1"/>
          <w:sz w:val="28"/>
          <w:szCs w:val="28"/>
          <w:lang w:val="cs-CZ"/>
        </w:rPr>
        <w:t xml:space="preserve">  </w:t>
      </w:r>
    </w:p>
    <w:p w14:paraId="5BB009F4" w14:textId="77777777" w:rsidR="00AF26D8" w:rsidRPr="00B2701F" w:rsidRDefault="00AF26D8" w:rsidP="004449A5">
      <w:pPr>
        <w:spacing w:before="260" w:line="218" w:lineRule="exact"/>
        <w:ind w:left="303" w:firstLine="708"/>
        <w:rPr>
          <w:rFonts w:ascii="Times New Roman" w:hAnsi="Times New Roman" w:cs="Times New Roman"/>
          <w:color w:val="000000" w:themeColor="text1"/>
          <w:lang w:val="cs-CZ"/>
        </w:rPr>
      </w:pPr>
      <w:r w:rsidRPr="00B2701F"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  <w:t>Požada</w:t>
      </w:r>
      <w:r w:rsidRPr="00B2701F">
        <w:rPr>
          <w:rFonts w:ascii="Arial" w:hAnsi="Arial" w:cs="Arial"/>
          <w:b/>
          <w:bCs/>
          <w:color w:val="000000" w:themeColor="text1"/>
          <w:spacing w:val="-2"/>
          <w:sz w:val="19"/>
          <w:szCs w:val="19"/>
          <w:lang w:val="cs-CZ"/>
        </w:rPr>
        <w:t>v</w:t>
      </w:r>
      <w:r w:rsidRPr="00B2701F"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  <w:t xml:space="preserve">ek dle ÚP  </w:t>
      </w:r>
    </w:p>
    <w:p w14:paraId="7A9960E6" w14:textId="77777777" w:rsidR="00B86E81" w:rsidRDefault="00B86E81" w:rsidP="004449A5">
      <w:pPr>
        <w:spacing w:line="280" w:lineRule="exact"/>
        <w:ind w:left="1011" w:right="315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0B7AAAB0" w14:textId="5117014A" w:rsidR="00AF26D8" w:rsidRPr="004449A5" w:rsidRDefault="00AF26D8" w:rsidP="004449A5">
      <w:pPr>
        <w:spacing w:line="280" w:lineRule="exact"/>
        <w:ind w:left="1011" w:right="315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KPP – nejvyšší přípustný koeficient podlažních </w:t>
      </w:r>
      <w:r w:rsidRPr="004449A5">
        <w:rPr>
          <w:rFonts w:ascii="Arial" w:hAnsi="Arial" w:cs="Arial"/>
          <w:color w:val="000000" w:themeColor="text1"/>
          <w:sz w:val="19"/>
          <w:szCs w:val="19"/>
          <w:lang w:val="cs-CZ"/>
        </w:rPr>
        <w:t>p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loch – dle platného ÚP  </w:t>
      </w:r>
    </w:p>
    <w:p w14:paraId="2EE0AA72" w14:textId="1000325F" w:rsidR="00AF26D8" w:rsidRPr="004449A5" w:rsidRDefault="00AF26D8" w:rsidP="004449A5">
      <w:pPr>
        <w:spacing w:line="280" w:lineRule="exact"/>
        <w:ind w:left="1011" w:right="315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Stanovuje max</w:t>
      </w:r>
      <w:r w:rsidR="00225410">
        <w:rPr>
          <w:rFonts w:ascii="Arial" w:hAnsi="Arial" w:cs="Arial"/>
          <w:color w:val="000000" w:themeColor="text1"/>
          <w:sz w:val="19"/>
          <w:szCs w:val="19"/>
          <w:lang w:val="cs-CZ"/>
        </w:rPr>
        <w:t>imální</w:t>
      </w:r>
      <w:r w:rsidR="00225410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míru využití území. Max</w:t>
      </w:r>
      <w:r w:rsidR="00225410">
        <w:rPr>
          <w:rFonts w:ascii="Arial" w:hAnsi="Arial" w:cs="Arial"/>
          <w:color w:val="000000" w:themeColor="text1"/>
          <w:sz w:val="19"/>
          <w:szCs w:val="19"/>
          <w:lang w:val="cs-CZ"/>
        </w:rPr>
        <w:t>imální</w:t>
      </w:r>
      <w:r w:rsidR="00225410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kapacit</w:t>
      </w:r>
      <w:r w:rsidR="00225410">
        <w:rPr>
          <w:rFonts w:ascii="Arial" w:hAnsi="Arial" w:cs="Arial"/>
          <w:color w:val="000000" w:themeColor="text1"/>
          <w:sz w:val="19"/>
          <w:szCs w:val="19"/>
          <w:lang w:val="cs-CZ"/>
        </w:rPr>
        <w:t>a</w:t>
      </w:r>
      <w:r w:rsidR="00225410" w:rsidRPr="004449A5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funkč</w:t>
      </w:r>
      <w:r w:rsidRPr="004449A5">
        <w:rPr>
          <w:rFonts w:ascii="Arial" w:hAnsi="Arial" w:cs="Arial"/>
          <w:color w:val="000000" w:themeColor="text1"/>
          <w:sz w:val="19"/>
          <w:szCs w:val="19"/>
          <w:lang w:val="cs-CZ"/>
        </w:rPr>
        <w:t>n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í plochy </w:t>
      </w:r>
      <w:r w:rsidR="00225410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vyjádřen</w:t>
      </w:r>
      <w:r w:rsidR="00225410">
        <w:rPr>
          <w:rFonts w:ascii="Arial" w:hAnsi="Arial" w:cs="Arial"/>
          <w:color w:val="000000" w:themeColor="text1"/>
          <w:sz w:val="19"/>
          <w:szCs w:val="19"/>
          <w:lang w:val="cs-CZ"/>
        </w:rPr>
        <w:t>á</w:t>
      </w:r>
      <w:r w:rsidR="00225410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v m</w:t>
      </w:r>
      <w:r w:rsidRPr="00773447">
        <w:rPr>
          <w:rFonts w:ascii="Arial" w:hAnsi="Arial" w:cs="Arial"/>
          <w:color w:val="000000" w:themeColor="text1"/>
          <w:sz w:val="19"/>
          <w:szCs w:val="19"/>
          <w:vertAlign w:val="superscript"/>
          <w:lang w:val="cs-CZ"/>
        </w:rPr>
        <w:t>2</w:t>
      </w:r>
      <w:r w:rsidRPr="004449A5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hrubé podlažní plochy</w:t>
      </w:r>
      <w:r w:rsidR="004449A5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pro celou fu</w:t>
      </w:r>
      <w:r w:rsidRPr="004449A5">
        <w:rPr>
          <w:rFonts w:ascii="Arial" w:hAnsi="Arial" w:cs="Arial"/>
          <w:color w:val="000000" w:themeColor="text1"/>
          <w:sz w:val="19"/>
          <w:szCs w:val="19"/>
          <w:lang w:val="cs-CZ"/>
        </w:rPr>
        <w:t>n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kční pl</w:t>
      </w:r>
      <w:r w:rsidRPr="004449A5">
        <w:rPr>
          <w:rFonts w:ascii="Arial" w:hAnsi="Arial" w:cs="Arial"/>
          <w:color w:val="000000" w:themeColor="text1"/>
          <w:sz w:val="19"/>
          <w:szCs w:val="19"/>
          <w:lang w:val="cs-CZ"/>
        </w:rPr>
        <w:t>o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chu se</w:t>
      </w:r>
      <w:r w:rsidRPr="004449A5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vypočítá vynásobením rozlohy funkční </w:t>
      </w:r>
      <w:r w:rsidRPr="004449A5">
        <w:rPr>
          <w:rFonts w:ascii="Arial" w:hAnsi="Arial" w:cs="Arial"/>
          <w:color w:val="000000" w:themeColor="text1"/>
          <w:sz w:val="19"/>
          <w:szCs w:val="19"/>
          <w:lang w:val="cs-CZ"/>
        </w:rPr>
        <w:t>p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lochy a KPP.</w:t>
      </w:r>
      <w:r w:rsidRPr="004449A5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 </w:t>
      </w:r>
    </w:p>
    <w:p w14:paraId="7BF7B419" w14:textId="77777777" w:rsidR="00AF26D8" w:rsidRPr="004449A5" w:rsidRDefault="00AF26D8" w:rsidP="004449A5">
      <w:pPr>
        <w:spacing w:line="280" w:lineRule="exact"/>
        <w:ind w:left="1011" w:right="867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KZ – minimální koeficient zeleně – dle platného ÚP  </w:t>
      </w:r>
    </w:p>
    <w:p w14:paraId="6C1E6DC0" w14:textId="729914E4" w:rsidR="00AF26D8" w:rsidRPr="00B2701F" w:rsidRDefault="00AF26D8" w:rsidP="004449A5">
      <w:pPr>
        <w:spacing w:line="280" w:lineRule="exact"/>
        <w:ind w:left="1011" w:right="315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Stanovuje minimální podíl započitatelných pl</w:t>
      </w:r>
      <w:r w:rsidRPr="004449A5">
        <w:rPr>
          <w:rFonts w:ascii="Arial" w:hAnsi="Arial" w:cs="Arial"/>
          <w:color w:val="000000" w:themeColor="text1"/>
          <w:sz w:val="19"/>
          <w:szCs w:val="19"/>
          <w:lang w:val="cs-CZ"/>
        </w:rPr>
        <w:t>o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ch zeleně v území. Odvozuje se z</w:t>
      </w:r>
      <w:r w:rsidR="004449A5">
        <w:rPr>
          <w:rFonts w:ascii="Arial" w:hAnsi="Arial" w:cs="Arial"/>
          <w:color w:val="000000" w:themeColor="text1"/>
          <w:sz w:val="19"/>
          <w:szCs w:val="19"/>
          <w:lang w:val="cs-CZ"/>
        </w:rPr>
        <w:t> 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KPP</w:t>
      </w:r>
      <w:r w:rsidR="004449A5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a podlažnosti (po</w:t>
      </w:r>
      <w:r w:rsidR="004449A5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vypočtení </w:t>
      </w:r>
      <w:r w:rsidR="00225410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je </w:t>
      </w:r>
      <w:r w:rsidR="00225410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zaokrouhlen</w:t>
      </w:r>
      <w:r w:rsidR="00225410">
        <w:rPr>
          <w:rFonts w:ascii="Arial" w:hAnsi="Arial" w:cs="Arial"/>
          <w:color w:val="000000" w:themeColor="text1"/>
          <w:sz w:val="19"/>
          <w:szCs w:val="19"/>
          <w:lang w:val="cs-CZ"/>
        </w:rPr>
        <w:t>a</w:t>
      </w:r>
      <w:r w:rsidR="00225410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na celá čísla).   </w:t>
      </w:r>
    </w:p>
    <w:p w14:paraId="66656193" w14:textId="77777777" w:rsidR="00AF26D8" w:rsidRPr="00B2701F" w:rsidRDefault="00AF26D8" w:rsidP="00AF26D8">
      <w:pPr>
        <w:spacing w:line="219" w:lineRule="exact"/>
        <w:ind w:left="1011"/>
        <w:rPr>
          <w:rFonts w:ascii="Times New Roman" w:hAnsi="Times New Roman" w:cs="Times New Roman"/>
          <w:color w:val="000000" w:themeColor="text1"/>
          <w:lang w:val="cs-CZ"/>
        </w:rPr>
      </w:pPr>
    </w:p>
    <w:p w14:paraId="5A5D23EF" w14:textId="77777777" w:rsidR="00AF26D8" w:rsidRPr="00B2701F" w:rsidRDefault="00AF26D8" w:rsidP="004449A5">
      <w:pPr>
        <w:spacing w:line="218" w:lineRule="exact"/>
        <w:ind w:left="303" w:firstLine="708"/>
        <w:rPr>
          <w:rFonts w:ascii="Times New Roman" w:hAnsi="Times New Roman" w:cs="Times New Roman"/>
          <w:color w:val="000000" w:themeColor="text1"/>
          <w:lang w:val="cs-CZ"/>
        </w:rPr>
      </w:pPr>
      <w:r w:rsidRPr="00B2701F"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  <w:t>Nad rámec požada</w:t>
      </w:r>
      <w:r w:rsidRPr="00294432"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  <w:t>v</w:t>
      </w:r>
      <w:r w:rsidRPr="00B2701F"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  <w:t>k</w:t>
      </w:r>
      <w:r w:rsidRPr="00294432"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  <w:t>ů</w:t>
      </w:r>
      <w:r w:rsidRPr="00B2701F"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  <w:t xml:space="preserve"> dle PSP a ÚP  </w:t>
      </w:r>
    </w:p>
    <w:p w14:paraId="3106840D" w14:textId="77777777" w:rsidR="00294432" w:rsidRDefault="00294432" w:rsidP="004449A5">
      <w:pPr>
        <w:spacing w:line="280" w:lineRule="exact"/>
        <w:ind w:left="1011" w:right="315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0526612B" w14:textId="3A9CEB95" w:rsidR="004449A5" w:rsidRDefault="00AF26D8" w:rsidP="004449A5">
      <w:pPr>
        <w:spacing w:line="280" w:lineRule="exact"/>
        <w:ind w:left="1011" w:right="315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Procentuální zastavitelnost </w:t>
      </w:r>
      <w:r w:rsidRPr="00B2701F">
        <w:rPr>
          <w:rFonts w:ascii="Arial" w:hAnsi="Arial" w:cs="Arial"/>
          <w:color w:val="000000" w:themeColor="text1"/>
          <w:spacing w:val="-2"/>
          <w:sz w:val="19"/>
          <w:szCs w:val="19"/>
          <w:lang w:val="cs-CZ"/>
        </w:rPr>
        <w:t>p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ozemku určuje maximálně přípustný podíl z celkové výměry pozemku, která</w:t>
      </w:r>
      <w:r w:rsidR="004449A5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může být zastavěna hlavní stavbou objektu bydlení. Do této plochy se nezapočítávají vedlejší či dopl</w:t>
      </w:r>
      <w:r w:rsidRPr="00B2701F">
        <w:rPr>
          <w:rFonts w:ascii="Arial" w:hAnsi="Arial" w:cs="Arial"/>
          <w:color w:val="000000" w:themeColor="text1"/>
          <w:spacing w:val="-2"/>
          <w:sz w:val="19"/>
          <w:szCs w:val="19"/>
          <w:lang w:val="cs-CZ"/>
        </w:rPr>
        <w:t>ň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kové</w:t>
      </w:r>
      <w:r w:rsidR="004449A5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stavby, plnící doprovodnou funkci</w:t>
      </w:r>
      <w:r w:rsidRPr="00B2701F">
        <w:rPr>
          <w:rFonts w:ascii="Arial" w:hAnsi="Arial" w:cs="Arial"/>
          <w:color w:val="000000" w:themeColor="text1"/>
          <w:spacing w:val="-2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ke stavbě </w:t>
      </w:r>
      <w:r w:rsidR="004449A5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hlavní – otevřené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přístřešky, otevřené přístřešky pro garáže, altány,</w:t>
      </w:r>
      <w:r w:rsidR="004449A5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pergoly, terasy, samostatně stojící zahradní domky do 10 m</w:t>
      </w:r>
      <w:r w:rsidRPr="00B2701F">
        <w:rPr>
          <w:rFonts w:ascii="Arial" w:hAnsi="Arial" w:cs="Arial"/>
          <w:color w:val="000000" w:themeColor="text1"/>
          <w:position w:val="1"/>
          <w:sz w:val="12"/>
          <w:szCs w:val="12"/>
          <w:vertAlign w:val="superscript"/>
          <w:lang w:val="cs-CZ"/>
        </w:rPr>
        <w:t>2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(půdorysná plocha) a výše 3 m, zpevněné plochy a bazény. </w:t>
      </w:r>
    </w:p>
    <w:p w14:paraId="292B75F4" w14:textId="77777777" w:rsidR="004449A5" w:rsidRDefault="004449A5" w:rsidP="00773447">
      <w:pPr>
        <w:spacing w:line="219" w:lineRule="exact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0C04E15D" w14:textId="3BE8F54D" w:rsidR="00AF26D8" w:rsidRPr="004449A5" w:rsidRDefault="00AF26D8" w:rsidP="004449A5">
      <w:pPr>
        <w:spacing w:line="280" w:lineRule="exact"/>
        <w:ind w:left="1011" w:right="315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4449A5">
        <w:rPr>
          <w:rFonts w:ascii="Arial" w:hAnsi="Arial" w:cs="Arial"/>
          <w:color w:val="000000" w:themeColor="text1"/>
          <w:sz w:val="19"/>
          <w:szCs w:val="19"/>
          <w:lang w:val="cs-CZ"/>
        </w:rPr>
        <w:t>Maximální procento zastavitelnosti pozemku hlavní stavbou objektu bydlení je 30</w:t>
      </w:r>
      <w:r w:rsidR="004449A5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4449A5">
        <w:rPr>
          <w:rFonts w:ascii="Arial" w:hAnsi="Arial" w:cs="Arial"/>
          <w:color w:val="000000" w:themeColor="text1"/>
          <w:sz w:val="19"/>
          <w:szCs w:val="19"/>
          <w:lang w:val="cs-CZ"/>
        </w:rPr>
        <w:t>%.</w:t>
      </w:r>
      <w:r w:rsidR="004449A5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4449A5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Maximální zastavitelnost vedlejšími či doplňkovými stavbami je 10 %. Celková zastavitelnost pozemku je </w:t>
      </w:r>
      <w:r w:rsidR="00EA0674" w:rsidRPr="004449A5">
        <w:rPr>
          <w:rFonts w:ascii="Arial" w:hAnsi="Arial" w:cs="Arial"/>
          <w:color w:val="000000" w:themeColor="text1"/>
          <w:sz w:val="19"/>
          <w:szCs w:val="19"/>
          <w:lang w:val="cs-CZ"/>
        </w:rPr>
        <w:t>maxim</w:t>
      </w:r>
      <w:r w:rsidR="004449A5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álně </w:t>
      </w:r>
      <w:r w:rsidRPr="004449A5">
        <w:rPr>
          <w:rFonts w:ascii="Arial" w:hAnsi="Arial" w:cs="Arial"/>
          <w:color w:val="000000" w:themeColor="text1"/>
          <w:sz w:val="19"/>
          <w:szCs w:val="19"/>
          <w:lang w:val="cs-CZ"/>
        </w:rPr>
        <w:t>40 %</w:t>
      </w:r>
      <w:r w:rsidR="004449A5">
        <w:rPr>
          <w:rFonts w:ascii="Arial" w:hAnsi="Arial" w:cs="Arial"/>
          <w:color w:val="000000" w:themeColor="text1"/>
          <w:sz w:val="19"/>
          <w:szCs w:val="19"/>
          <w:lang w:val="cs-CZ"/>
        </w:rPr>
        <w:t>.</w:t>
      </w:r>
    </w:p>
    <w:p w14:paraId="3246594B" w14:textId="77777777" w:rsidR="00AF26D8" w:rsidRPr="00B2701F" w:rsidRDefault="00AF26D8" w:rsidP="00AF26D8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DC680A" w14:textId="0C186CA0" w:rsidR="00AF26D8" w:rsidRPr="00B2701F" w:rsidRDefault="007A6E9F" w:rsidP="00AF26D8">
      <w:pPr>
        <w:spacing w:line="324" w:lineRule="exact"/>
        <w:ind w:left="1011" w:firstLine="359"/>
        <w:rPr>
          <w:rFonts w:ascii="Times New Roman" w:hAnsi="Times New Roman" w:cs="Times New Roman"/>
          <w:color w:val="000000" w:themeColor="text1"/>
          <w:lang w:val="cs-CZ"/>
        </w:rPr>
      </w:pPr>
      <w:r>
        <w:rPr>
          <w:rFonts w:ascii="Calibri" w:hAnsi="Calibri" w:cs="Calibri"/>
          <w:color w:val="000000" w:themeColor="text1"/>
          <w:sz w:val="28"/>
          <w:szCs w:val="28"/>
          <w:lang w:val="cs-CZ"/>
        </w:rPr>
        <w:t>4</w:t>
      </w:r>
      <w:r w:rsidR="00AF26D8" w:rsidRPr="00B2701F">
        <w:rPr>
          <w:rFonts w:ascii="Calibri" w:hAnsi="Calibri" w:cs="Calibri"/>
          <w:color w:val="000000" w:themeColor="text1"/>
          <w:sz w:val="28"/>
          <w:szCs w:val="28"/>
          <w:lang w:val="cs-CZ"/>
        </w:rPr>
        <w:t>.</w:t>
      </w:r>
      <w:r w:rsidR="00AF26D8" w:rsidRPr="00B2701F">
        <w:rPr>
          <w:rFonts w:ascii="Arial" w:hAnsi="Arial" w:cs="Arial"/>
          <w:b/>
          <w:bCs/>
          <w:color w:val="000000" w:themeColor="text1"/>
          <w:spacing w:val="53"/>
          <w:sz w:val="28"/>
          <w:szCs w:val="28"/>
          <w:lang w:val="cs-CZ"/>
        </w:rPr>
        <w:t xml:space="preserve"> </w:t>
      </w:r>
      <w:r w:rsidR="00AF26D8" w:rsidRPr="00B2701F">
        <w:rPr>
          <w:rFonts w:ascii="Calibri" w:hAnsi="Calibri" w:cs="Calibri"/>
          <w:color w:val="000000" w:themeColor="text1"/>
          <w:sz w:val="28"/>
          <w:szCs w:val="28"/>
          <w:u w:val="single"/>
          <w:lang w:val="cs-CZ"/>
        </w:rPr>
        <w:t>Odstupy staveb navzájem a od hranice p</w:t>
      </w:r>
      <w:r w:rsidR="00AF26D8" w:rsidRPr="00B2701F">
        <w:rPr>
          <w:rFonts w:ascii="Calibri" w:hAnsi="Calibri" w:cs="Calibri"/>
          <w:color w:val="000000" w:themeColor="text1"/>
          <w:spacing w:val="-2"/>
          <w:sz w:val="28"/>
          <w:szCs w:val="28"/>
          <w:u w:val="single"/>
          <w:lang w:val="cs-CZ"/>
        </w:rPr>
        <w:t>o</w:t>
      </w:r>
      <w:r w:rsidR="00AF26D8" w:rsidRPr="00B2701F">
        <w:rPr>
          <w:rFonts w:ascii="Calibri" w:hAnsi="Calibri" w:cs="Calibri"/>
          <w:color w:val="000000" w:themeColor="text1"/>
          <w:sz w:val="28"/>
          <w:szCs w:val="28"/>
          <w:u w:val="single"/>
          <w:lang w:val="cs-CZ"/>
        </w:rPr>
        <w:t>zemku</w:t>
      </w:r>
      <w:r w:rsidR="00AF26D8" w:rsidRPr="00B2701F">
        <w:rPr>
          <w:rFonts w:ascii="Calibri" w:hAnsi="Calibri" w:cs="Calibri"/>
          <w:color w:val="000000" w:themeColor="text1"/>
          <w:sz w:val="28"/>
          <w:szCs w:val="28"/>
          <w:lang w:val="cs-CZ"/>
        </w:rPr>
        <w:t xml:space="preserve">  </w:t>
      </w:r>
    </w:p>
    <w:p w14:paraId="11270273" w14:textId="77777777" w:rsidR="004449A5" w:rsidRDefault="004449A5" w:rsidP="004449A5">
      <w:pPr>
        <w:spacing w:line="280" w:lineRule="exact"/>
        <w:ind w:left="1011" w:right="315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4EBB4129" w14:textId="77777777" w:rsidR="00294432" w:rsidRPr="00294432" w:rsidRDefault="00AF26D8" w:rsidP="004449A5">
      <w:pPr>
        <w:spacing w:line="280" w:lineRule="exact"/>
        <w:ind w:left="1011" w:right="315"/>
        <w:jc w:val="both"/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</w:pPr>
      <w:r w:rsidRPr="00294432"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  <w:t>Požadavek dle PSP</w:t>
      </w:r>
    </w:p>
    <w:p w14:paraId="559020A6" w14:textId="62C23013" w:rsidR="00AF26D8" w:rsidRPr="004449A5" w:rsidRDefault="00AF26D8" w:rsidP="004449A5">
      <w:pPr>
        <w:spacing w:line="280" w:lineRule="exact"/>
        <w:ind w:left="1011" w:right="315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4449A5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 </w:t>
      </w:r>
    </w:p>
    <w:p w14:paraId="1541520E" w14:textId="77777777" w:rsidR="00AF26D8" w:rsidRPr="004449A5" w:rsidRDefault="00AF26D8" w:rsidP="004449A5">
      <w:pPr>
        <w:spacing w:line="280" w:lineRule="exact"/>
        <w:ind w:left="1011" w:right="315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lastRenderedPageBreak/>
        <w:t xml:space="preserve">§ 29 - Odstupy staveb a pravidla pro výstavbu při hranici pozemku  </w:t>
      </w:r>
    </w:p>
    <w:p w14:paraId="732E106C" w14:textId="6E82DFE7" w:rsidR="00AF26D8" w:rsidRPr="00B2701F" w:rsidRDefault="00AF26D8" w:rsidP="00294432">
      <w:pPr>
        <w:spacing w:line="280" w:lineRule="exact"/>
        <w:ind w:left="1011" w:right="315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(1) Odstup od hranice pozemku a pravidla pro umisťování staveb při hranici pozemku se uplatní výhradně</w:t>
      </w:r>
      <w:r w:rsidR="00294432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při umisťování staveb při hranici se sousedními zastavěnými pozemky a pozemky určenými k zastavění.</w:t>
      </w:r>
      <w:r w:rsidR="007C291D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Na</w:t>
      </w:r>
      <w:r w:rsidR="007B7665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hranici s veřejným prostranstvím a vodními plochami se tyto neuplatní.   </w:t>
      </w:r>
    </w:p>
    <w:p w14:paraId="5FB5B636" w14:textId="700D7117" w:rsidR="00294432" w:rsidRDefault="00AF26D8" w:rsidP="004449A5">
      <w:pPr>
        <w:spacing w:line="280" w:lineRule="exact"/>
        <w:ind w:left="1011" w:right="315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(2) Nestanoví-li územní nebo regulační plán v souladu s § </w:t>
      </w:r>
      <w:r w:rsidR="00805F23">
        <w:rPr>
          <w:rFonts w:ascii="Arial" w:hAnsi="Arial" w:cs="Arial"/>
          <w:color w:val="000000" w:themeColor="text1"/>
          <w:sz w:val="19"/>
          <w:szCs w:val="19"/>
          <w:lang w:val="cs-CZ"/>
        </w:rPr>
        <w:t>29</w:t>
      </w:r>
      <w:r w:rsidR="00805F23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odst. 2 jinak, musí být odstup stavby od hranice sousedního pozemku minimálně 3 m.</w:t>
      </w:r>
    </w:p>
    <w:p w14:paraId="2819042E" w14:textId="77777777" w:rsidR="00294432" w:rsidRDefault="00294432" w:rsidP="004449A5">
      <w:pPr>
        <w:spacing w:line="280" w:lineRule="exact"/>
        <w:ind w:left="1011" w:right="315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3A804106" w14:textId="77777777" w:rsidR="00294432" w:rsidRDefault="00294432" w:rsidP="00294432">
      <w:pPr>
        <w:spacing w:line="218" w:lineRule="exact"/>
        <w:ind w:left="303" w:firstLine="708"/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  <w:t>Nad rámec požada</w:t>
      </w:r>
      <w:r w:rsidRPr="00B2701F">
        <w:rPr>
          <w:rFonts w:ascii="Arial" w:hAnsi="Arial" w:cs="Arial"/>
          <w:b/>
          <w:bCs/>
          <w:color w:val="000000" w:themeColor="text1"/>
          <w:spacing w:val="-2"/>
          <w:sz w:val="19"/>
          <w:szCs w:val="19"/>
          <w:lang w:val="cs-CZ"/>
        </w:rPr>
        <w:t>v</w:t>
      </w:r>
      <w:r w:rsidRPr="00B2701F"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  <w:t>k</w:t>
      </w:r>
      <w:r w:rsidRPr="00294432"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  <w:t>ů</w:t>
      </w:r>
      <w:r w:rsidRPr="00B2701F"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  <w:t xml:space="preserve"> dle PSP a ÚP</w:t>
      </w:r>
    </w:p>
    <w:p w14:paraId="151A3310" w14:textId="77777777" w:rsidR="00294432" w:rsidRDefault="00294432" w:rsidP="00294432">
      <w:pPr>
        <w:spacing w:line="218" w:lineRule="exact"/>
        <w:ind w:left="303" w:firstLine="708"/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</w:pPr>
    </w:p>
    <w:p w14:paraId="589A8BA2" w14:textId="7CFDD26E" w:rsidR="00294432" w:rsidRPr="00B2701F" w:rsidRDefault="00773447" w:rsidP="00294432">
      <w:pPr>
        <w:spacing w:line="218" w:lineRule="exact"/>
        <w:ind w:left="303" w:firstLine="708"/>
        <w:rPr>
          <w:rFonts w:ascii="Times New Roman" w:hAnsi="Times New Roman" w:cs="Times New Roman"/>
          <w:color w:val="000000" w:themeColor="text1"/>
          <w:lang w:val="cs-CZ"/>
        </w:rPr>
      </w:pPr>
      <w:r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  <w:t>NENÍ STANOVENO</w:t>
      </w:r>
    </w:p>
    <w:p w14:paraId="4938EE0E" w14:textId="200BE6C1" w:rsidR="00AF26D8" w:rsidRDefault="00AF26D8" w:rsidP="004449A5">
      <w:pPr>
        <w:spacing w:line="280" w:lineRule="exact"/>
        <w:ind w:left="1011" w:right="315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03A04F89" w14:textId="3817F0F2" w:rsidR="007A6E9F" w:rsidRDefault="007A6E9F" w:rsidP="004449A5">
      <w:pPr>
        <w:spacing w:line="280" w:lineRule="exact"/>
        <w:ind w:left="1011" w:right="315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096B0368" w14:textId="77777777" w:rsidR="007A6E9F" w:rsidRDefault="007A6E9F" w:rsidP="007A6E9F">
      <w:pPr>
        <w:spacing w:line="369" w:lineRule="exact"/>
        <w:ind w:left="1011" w:right="867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cs-CZ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cs-CZ"/>
        </w:rPr>
        <w:t>Další podmínky výstavby</w:t>
      </w:r>
    </w:p>
    <w:p w14:paraId="098333E8" w14:textId="77777777" w:rsidR="007A6E9F" w:rsidRPr="00B2701F" w:rsidRDefault="007A6E9F" w:rsidP="004449A5">
      <w:pPr>
        <w:spacing w:line="280" w:lineRule="exact"/>
        <w:ind w:left="1011" w:right="315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28115B71" w14:textId="77777777" w:rsidR="00AF26D8" w:rsidRPr="00B2701F" w:rsidRDefault="00AF26D8" w:rsidP="00AF26D8">
      <w:pPr>
        <w:spacing w:line="220" w:lineRule="exact"/>
        <w:ind w:left="1011" w:right="415" w:firstLine="453"/>
        <w:rPr>
          <w:rFonts w:ascii="Times New Roman" w:hAnsi="Times New Roman" w:cs="Times New Roman"/>
          <w:color w:val="000000" w:themeColor="text1"/>
          <w:lang w:val="cs-CZ"/>
        </w:rPr>
      </w:pPr>
    </w:p>
    <w:p w14:paraId="3CEDB50C" w14:textId="4AB7726A" w:rsidR="00AF26D8" w:rsidRPr="00B2701F" w:rsidRDefault="007A6E9F" w:rsidP="00AF26D8">
      <w:pPr>
        <w:spacing w:line="324" w:lineRule="exact"/>
        <w:ind w:left="1011" w:firstLine="359"/>
        <w:rPr>
          <w:rFonts w:ascii="Times New Roman" w:hAnsi="Times New Roman" w:cs="Times New Roman"/>
          <w:color w:val="000000" w:themeColor="text1"/>
          <w:lang w:val="cs-CZ"/>
        </w:rPr>
      </w:pPr>
      <w:r>
        <w:rPr>
          <w:rFonts w:ascii="Calibri" w:hAnsi="Calibri" w:cs="Calibri"/>
          <w:color w:val="000000" w:themeColor="text1"/>
          <w:sz w:val="28"/>
          <w:szCs w:val="28"/>
          <w:lang w:val="cs-CZ"/>
        </w:rPr>
        <w:t>1</w:t>
      </w:r>
      <w:r w:rsidR="00AF26D8" w:rsidRPr="00B2701F">
        <w:rPr>
          <w:rFonts w:ascii="Calibri" w:hAnsi="Calibri" w:cs="Calibri"/>
          <w:color w:val="000000" w:themeColor="text1"/>
          <w:sz w:val="28"/>
          <w:szCs w:val="28"/>
          <w:lang w:val="cs-CZ"/>
        </w:rPr>
        <w:t>.</w:t>
      </w:r>
      <w:r w:rsidR="00AF26D8" w:rsidRPr="00B2701F">
        <w:rPr>
          <w:rFonts w:ascii="Arial" w:hAnsi="Arial" w:cs="Arial"/>
          <w:b/>
          <w:bCs/>
          <w:color w:val="000000" w:themeColor="text1"/>
          <w:spacing w:val="53"/>
          <w:sz w:val="28"/>
          <w:szCs w:val="28"/>
          <w:lang w:val="cs-CZ"/>
        </w:rPr>
        <w:t xml:space="preserve"> </w:t>
      </w:r>
      <w:r w:rsidR="00AF26D8" w:rsidRPr="00B2701F">
        <w:rPr>
          <w:rFonts w:ascii="Calibri" w:hAnsi="Calibri" w:cs="Calibri"/>
          <w:color w:val="000000" w:themeColor="text1"/>
          <w:sz w:val="28"/>
          <w:szCs w:val="28"/>
          <w:u w:val="single"/>
          <w:lang w:val="cs-CZ"/>
        </w:rPr>
        <w:t xml:space="preserve">Objemové a </w:t>
      </w:r>
      <w:r w:rsidR="00AF26D8" w:rsidRPr="00B2701F">
        <w:rPr>
          <w:rFonts w:ascii="Calibri" w:hAnsi="Calibri" w:cs="Calibri"/>
          <w:color w:val="000000" w:themeColor="text1"/>
          <w:spacing w:val="-2"/>
          <w:sz w:val="28"/>
          <w:szCs w:val="28"/>
          <w:u w:val="single"/>
          <w:lang w:val="cs-CZ"/>
        </w:rPr>
        <w:t>m</w:t>
      </w:r>
      <w:r w:rsidR="00AF26D8" w:rsidRPr="00B2701F">
        <w:rPr>
          <w:rFonts w:ascii="Calibri" w:hAnsi="Calibri" w:cs="Calibri"/>
          <w:color w:val="000000" w:themeColor="text1"/>
          <w:sz w:val="28"/>
          <w:szCs w:val="28"/>
          <w:u w:val="single"/>
          <w:lang w:val="cs-CZ"/>
        </w:rPr>
        <w:t>ateriálové řešení o</w:t>
      </w:r>
      <w:r w:rsidR="00AF26D8" w:rsidRPr="00B2701F">
        <w:rPr>
          <w:rFonts w:ascii="Calibri" w:hAnsi="Calibri" w:cs="Calibri"/>
          <w:color w:val="000000" w:themeColor="text1"/>
          <w:spacing w:val="-2"/>
          <w:sz w:val="28"/>
          <w:szCs w:val="28"/>
          <w:u w:val="single"/>
          <w:lang w:val="cs-CZ"/>
        </w:rPr>
        <w:t>b</w:t>
      </w:r>
      <w:r w:rsidR="00AF26D8" w:rsidRPr="00B2701F">
        <w:rPr>
          <w:rFonts w:ascii="Calibri" w:hAnsi="Calibri" w:cs="Calibri"/>
          <w:color w:val="000000" w:themeColor="text1"/>
          <w:sz w:val="28"/>
          <w:szCs w:val="28"/>
          <w:u w:val="single"/>
          <w:lang w:val="cs-CZ"/>
        </w:rPr>
        <w:t>je</w:t>
      </w:r>
      <w:r w:rsidR="00AF26D8" w:rsidRPr="00B2701F">
        <w:rPr>
          <w:rFonts w:ascii="Calibri" w:hAnsi="Calibri" w:cs="Calibri"/>
          <w:color w:val="000000" w:themeColor="text1"/>
          <w:spacing w:val="-2"/>
          <w:sz w:val="28"/>
          <w:szCs w:val="28"/>
          <w:u w:val="single"/>
          <w:lang w:val="cs-CZ"/>
        </w:rPr>
        <w:t>k</w:t>
      </w:r>
      <w:r w:rsidR="00AF26D8" w:rsidRPr="00B2701F">
        <w:rPr>
          <w:rFonts w:ascii="Calibri" w:hAnsi="Calibri" w:cs="Calibri"/>
          <w:color w:val="000000" w:themeColor="text1"/>
          <w:sz w:val="28"/>
          <w:szCs w:val="28"/>
          <w:u w:val="single"/>
          <w:lang w:val="cs-CZ"/>
        </w:rPr>
        <w:t>tů bydlení</w:t>
      </w:r>
      <w:r w:rsidR="00AF26D8" w:rsidRPr="00B2701F">
        <w:rPr>
          <w:rFonts w:ascii="Calibri" w:hAnsi="Calibri" w:cs="Calibri"/>
          <w:color w:val="000000" w:themeColor="text1"/>
          <w:sz w:val="28"/>
          <w:szCs w:val="28"/>
          <w:lang w:val="cs-CZ"/>
        </w:rPr>
        <w:t xml:space="preserve">  </w:t>
      </w:r>
    </w:p>
    <w:p w14:paraId="255F3FDE" w14:textId="77777777" w:rsidR="00294432" w:rsidRDefault="00294432" w:rsidP="00294432">
      <w:pPr>
        <w:spacing w:line="280" w:lineRule="exact"/>
        <w:ind w:left="1011" w:right="315"/>
        <w:jc w:val="both"/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</w:pPr>
    </w:p>
    <w:p w14:paraId="2C164487" w14:textId="6D4FB1A7" w:rsidR="00294432" w:rsidRPr="00294432" w:rsidRDefault="00294432" w:rsidP="00294432">
      <w:pPr>
        <w:spacing w:line="280" w:lineRule="exact"/>
        <w:ind w:left="1011" w:right="315"/>
        <w:jc w:val="both"/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</w:pPr>
      <w:r w:rsidRPr="00294432"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  <w:t>Požadavek dle PSP</w:t>
      </w:r>
    </w:p>
    <w:p w14:paraId="27DEDECE" w14:textId="0484213F" w:rsidR="00294432" w:rsidRDefault="00773447" w:rsidP="007A6E9F">
      <w:pPr>
        <w:spacing w:before="260" w:line="218" w:lineRule="exact"/>
        <w:ind w:left="303" w:firstLine="708"/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</w:pPr>
      <w:r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  <w:t>PODLE PLATNÉ PRÁVNÍ ÚPRAVY</w:t>
      </w:r>
    </w:p>
    <w:p w14:paraId="064773A4" w14:textId="0E0D1B59" w:rsidR="00AF26D8" w:rsidRPr="00B2701F" w:rsidRDefault="00AF26D8" w:rsidP="00294432">
      <w:pPr>
        <w:spacing w:before="260" w:line="218" w:lineRule="exact"/>
        <w:ind w:left="303" w:firstLine="708"/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  <w:t xml:space="preserve">Nad rámec požadavků dle PSP a ÚP  </w:t>
      </w:r>
    </w:p>
    <w:p w14:paraId="4C61EB9E" w14:textId="77777777" w:rsidR="00294432" w:rsidRDefault="00294432" w:rsidP="00294432">
      <w:pPr>
        <w:spacing w:line="279" w:lineRule="exact"/>
        <w:ind w:left="1011" w:right="219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6D98E4FA" w14:textId="77777777" w:rsidR="00294432" w:rsidRDefault="00AF26D8" w:rsidP="00294432">
      <w:pPr>
        <w:spacing w:line="279" w:lineRule="exact"/>
        <w:ind w:left="1011" w:right="219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Stavby musí tvarem, měřítkem, členěním, materiálem a barvou odpovídat charakteru okolní zástavby.</w:t>
      </w:r>
      <w:r w:rsidR="001B012C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Hmota hlavního objektu bude mít jednoduchý tvar, bez složitých tvarových členění a výstupků. </w:t>
      </w:r>
    </w:p>
    <w:p w14:paraId="01133209" w14:textId="77777777" w:rsidR="00294432" w:rsidRDefault="00294432" w:rsidP="00294432">
      <w:pPr>
        <w:spacing w:line="279" w:lineRule="exact"/>
        <w:ind w:left="1011" w:right="219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0F539B89" w14:textId="5BFC0F87" w:rsidR="00AF26D8" w:rsidRPr="00B2701F" w:rsidRDefault="00AF26D8" w:rsidP="00294432">
      <w:pPr>
        <w:spacing w:line="279" w:lineRule="exact"/>
        <w:ind w:left="1011" w:right="219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Tvary střech objektů bydlení jsou předepsány sedlové nebo ploché. Šikmé střechy budou mít nejvíce dva štíty se sklonem mezi 25-45°. Valby, polovalby, mansardové a pultové střechy se nepřipouští. Možné je využití vikýřů a střešních lodžií. Šikmá střecha bude mít jednotný sklon (kromě</w:t>
      </w:r>
      <w:r w:rsidR="00294432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střechy vikýře).   </w:t>
      </w:r>
    </w:p>
    <w:p w14:paraId="15829F74" w14:textId="0578B0B6" w:rsidR="00AF26D8" w:rsidRPr="00B2701F" w:rsidRDefault="00AF26D8" w:rsidP="00294432">
      <w:pPr>
        <w:spacing w:line="279" w:lineRule="exact"/>
        <w:ind w:left="1011" w:right="219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Krytiny šikmých střech budou keramické pálené, z probarvených betonových tašek, plechové falcované nebo </w:t>
      </w:r>
      <w:proofErr w:type="spellStart"/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maloformátové</w:t>
      </w:r>
      <w:proofErr w:type="spellEnd"/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šablony v barvách červená až hnědá </w:t>
      </w:r>
      <w:r w:rsidR="00406DA8">
        <w:rPr>
          <w:rFonts w:ascii="Arial" w:hAnsi="Arial" w:cs="Arial"/>
          <w:color w:val="000000" w:themeColor="text1"/>
          <w:sz w:val="19"/>
          <w:szCs w:val="19"/>
          <w:lang w:val="cs-CZ"/>
        </w:rPr>
        <w:t>nebo</w:t>
      </w:r>
      <w:r w:rsidR="00406DA8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="00406DA8">
        <w:rPr>
          <w:rFonts w:ascii="Arial" w:hAnsi="Arial" w:cs="Arial"/>
          <w:color w:val="000000" w:themeColor="text1"/>
          <w:sz w:val="19"/>
          <w:szCs w:val="19"/>
          <w:lang w:val="cs-CZ"/>
        </w:rPr>
        <w:t>v odstínech</w:t>
      </w:r>
      <w:r w:rsidR="00406DA8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šedé. Připouští se</w:t>
      </w:r>
      <w:r w:rsidRPr="00B2701F">
        <w:rPr>
          <w:rFonts w:ascii="Arial" w:hAnsi="Arial" w:cs="Arial"/>
          <w:color w:val="000000" w:themeColor="text1"/>
          <w:spacing w:val="-2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i použití vegetační střechy. Nepřipouští se vlnité střešní krytiny.   </w:t>
      </w:r>
    </w:p>
    <w:p w14:paraId="696ED058" w14:textId="77777777" w:rsidR="00294432" w:rsidRDefault="00294432" w:rsidP="00294432">
      <w:pPr>
        <w:spacing w:line="279" w:lineRule="exact"/>
        <w:ind w:left="1011" w:right="219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4F2BDFF5" w14:textId="1A857E18" w:rsidR="00073820" w:rsidRPr="00B2701F" w:rsidRDefault="00AF26D8" w:rsidP="00294432">
      <w:pPr>
        <w:spacing w:line="279" w:lineRule="exact"/>
        <w:ind w:left="1011" w:right="219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S ohledem na charakter stávající zástavby se doporučuje vzhledově navázat sjednocujícím stylem použitím omítky na převažující plochu fasády. Na fasádě domu je možno doplňkově použít jakýkoliv materiál s přírodním povrchem (lícové zdivo, dřevěný obklad, sklo, plech, …). Pro architektonické zvýraznění vybraných částí (vstup, garáž, </w:t>
      </w:r>
      <w:r w:rsidR="00406DA8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lodžie, …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) je možno použít kvalitní fasádní prvky v přírodních a</w:t>
      </w:r>
      <w:r w:rsidR="006A5072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neutrálních barvách. Při užití kontaktní omítky bude finální barevnost neutrální, </w:t>
      </w:r>
      <w:r w:rsidR="001B012C" w:rsidRPr="00294432">
        <w:rPr>
          <w:rFonts w:ascii="Arial" w:hAnsi="Arial" w:cs="Arial"/>
          <w:color w:val="000000" w:themeColor="text1"/>
          <w:sz w:val="19"/>
          <w:szCs w:val="19"/>
          <w:lang w:val="cs-CZ"/>
        </w:rPr>
        <w:t>jemných pastelových barev</w:t>
      </w:r>
      <w:r w:rsidR="001B012C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,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v odstínech bílé, světlé </w:t>
      </w:r>
      <w:r w:rsidR="00406DA8">
        <w:rPr>
          <w:rFonts w:ascii="Arial" w:hAnsi="Arial" w:cs="Arial"/>
          <w:color w:val="000000" w:themeColor="text1"/>
          <w:sz w:val="19"/>
          <w:szCs w:val="19"/>
          <w:lang w:val="cs-CZ"/>
        </w:rPr>
        <w:t>nebo</w:t>
      </w:r>
      <w:r w:rsidR="00406DA8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tmavé</w:t>
      </w:r>
      <w:r w:rsidR="00294432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="001B012C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šedé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. Nepřipouští se užití výrazných barevných omítek (růžová, oranžová, červená, fialová, modrá, zelená</w:t>
      </w:r>
      <w:r w:rsidR="001B012C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, žlutá).</w:t>
      </w:r>
    </w:p>
    <w:p w14:paraId="07C4B1D3" w14:textId="77777777" w:rsidR="00294432" w:rsidRDefault="00294432" w:rsidP="00294432">
      <w:pPr>
        <w:spacing w:line="279" w:lineRule="exact"/>
        <w:ind w:left="1011" w:right="219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6C91241B" w14:textId="6C69D7FD" w:rsidR="001B012C" w:rsidRPr="00B2701F" w:rsidRDefault="00073820" w:rsidP="00294432">
      <w:pPr>
        <w:spacing w:line="279" w:lineRule="exact"/>
        <w:ind w:left="1011" w:right="219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294432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Technická zařízení objektů (např. </w:t>
      </w:r>
      <w:r w:rsidR="00773447">
        <w:rPr>
          <w:rFonts w:ascii="Arial" w:hAnsi="Arial" w:cs="Arial"/>
          <w:color w:val="000000" w:themeColor="text1"/>
          <w:sz w:val="19"/>
          <w:szCs w:val="19"/>
          <w:lang w:val="cs-CZ"/>
        </w:rPr>
        <w:t>vzduchotechnické</w:t>
      </w:r>
      <w:r w:rsidR="00773447" w:rsidRPr="00294432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294432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jednotky, klima jednotky atd. nebudou umístěny na fasádě objektu a nebudou pohledově exponované </w:t>
      </w:r>
      <w:r w:rsidR="00D2179B" w:rsidRPr="00294432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z ulice </w:t>
      </w:r>
      <w:r w:rsidRPr="00294432">
        <w:rPr>
          <w:rFonts w:ascii="Arial" w:hAnsi="Arial" w:cs="Arial"/>
          <w:color w:val="000000" w:themeColor="text1"/>
          <w:sz w:val="19"/>
          <w:szCs w:val="19"/>
          <w:lang w:val="cs-CZ"/>
        </w:rPr>
        <w:t>(musí být umístěny skrytě, zakryty atikou či opláštěny)</w:t>
      </w:r>
      <w:r w:rsidR="00B568F1">
        <w:rPr>
          <w:rFonts w:ascii="Arial" w:hAnsi="Arial" w:cs="Arial"/>
          <w:color w:val="000000" w:themeColor="text1"/>
          <w:sz w:val="19"/>
          <w:szCs w:val="19"/>
          <w:lang w:val="cs-CZ"/>
        </w:rPr>
        <w:t>.</w:t>
      </w:r>
    </w:p>
    <w:p w14:paraId="7BE427D9" w14:textId="348BD907" w:rsidR="00AF26D8" w:rsidRPr="00294432" w:rsidRDefault="001B012C" w:rsidP="00294432">
      <w:pPr>
        <w:spacing w:line="279" w:lineRule="exact"/>
        <w:ind w:left="1011" w:right="219" w:firstLine="453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="00AF26D8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br w:type="textWrapping" w:clear="all"/>
        <w:t xml:space="preserve">Doplňkové stavby (přístřešky, altány, pergoly, samostatně stojící zahradní domky) budou mít </w:t>
      </w:r>
      <w:r w:rsidR="00B568F1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jednoduchý</w:t>
      </w:r>
      <w:r w:rsidR="00B568F1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="00AF26D8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ortogonální tvar (obdélník nebo čtverec). Materiál – dřevěné prvky (hranoly </w:t>
      </w:r>
      <w:r w:rsidR="00AF26D8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lastRenderedPageBreak/>
        <w:t>ortogonálních tvarů bez zdobení, ne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="00AF26D8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z kulatiny) v přírodních barvách, hlin</w:t>
      </w:r>
      <w:r w:rsidR="00AF26D8" w:rsidRPr="00294432">
        <w:rPr>
          <w:rFonts w:ascii="Arial" w:hAnsi="Arial" w:cs="Arial"/>
          <w:color w:val="000000" w:themeColor="text1"/>
          <w:sz w:val="19"/>
          <w:szCs w:val="19"/>
          <w:lang w:val="cs-CZ"/>
        </w:rPr>
        <w:t>í</w:t>
      </w:r>
      <w:r w:rsidR="00AF26D8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kové/ocelové konstrukce v tmavě šedém odstínu. Je možné použít zasklení a baldachýny, nepřipouští s</w:t>
      </w:r>
      <w:r w:rsidR="00AF26D8" w:rsidRPr="00294432">
        <w:rPr>
          <w:rFonts w:ascii="Arial" w:hAnsi="Arial" w:cs="Arial"/>
          <w:color w:val="000000" w:themeColor="text1"/>
          <w:sz w:val="19"/>
          <w:szCs w:val="19"/>
          <w:lang w:val="cs-CZ"/>
        </w:rPr>
        <w:t>e</w:t>
      </w:r>
      <w:r w:rsidR="00AF26D8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použití sklolaminátu a vlnit</w:t>
      </w:r>
      <w:r w:rsidR="00AF26D8" w:rsidRPr="00294432">
        <w:rPr>
          <w:rFonts w:ascii="Arial" w:hAnsi="Arial" w:cs="Arial"/>
          <w:color w:val="000000" w:themeColor="text1"/>
          <w:sz w:val="19"/>
          <w:szCs w:val="19"/>
          <w:lang w:val="cs-CZ"/>
        </w:rPr>
        <w:t>é</w:t>
      </w:r>
      <w:r w:rsidR="00AF26D8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ho plechu. Střecha doplňko</w:t>
      </w:r>
      <w:r w:rsidR="00AF26D8" w:rsidRPr="00294432">
        <w:rPr>
          <w:rFonts w:ascii="Arial" w:hAnsi="Arial" w:cs="Arial"/>
          <w:color w:val="000000" w:themeColor="text1"/>
          <w:sz w:val="19"/>
          <w:szCs w:val="19"/>
          <w:lang w:val="cs-CZ"/>
        </w:rPr>
        <w:t>v</w:t>
      </w:r>
      <w:r w:rsidR="00AF26D8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ých staveb bude plochá</w:t>
      </w:r>
      <w:r w:rsidR="00AF26D8" w:rsidRPr="00294432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="00AF26D8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se spádem pro odvodnění max. 5</w:t>
      </w:r>
      <w:r w:rsidR="00B568F1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="00AF26D8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%.   </w:t>
      </w:r>
    </w:p>
    <w:p w14:paraId="7AD99A4D" w14:textId="29119072" w:rsidR="00AF26D8" w:rsidRPr="00294432" w:rsidRDefault="00AF26D8" w:rsidP="00294432">
      <w:pPr>
        <w:spacing w:line="278" w:lineRule="exact"/>
        <w:ind w:left="1011" w:right="303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Pilířky s přípojkovými skříněmi budou zděné s omítkou s neutrálním nátěrem (bílá, šedá</w:t>
      </w:r>
      <w:r w:rsidR="00073820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, </w:t>
      </w:r>
      <w:r w:rsidR="00073820" w:rsidRPr="00294432">
        <w:rPr>
          <w:rFonts w:ascii="Arial" w:hAnsi="Arial" w:cs="Arial"/>
          <w:color w:val="000000" w:themeColor="text1"/>
          <w:sz w:val="19"/>
          <w:szCs w:val="19"/>
          <w:lang w:val="cs-CZ"/>
        </w:rPr>
        <w:t>pastelové barvy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), nebo z pohledového betonu.   </w:t>
      </w:r>
    </w:p>
    <w:p w14:paraId="77BA78C0" w14:textId="77777777" w:rsidR="00294432" w:rsidRDefault="00294432" w:rsidP="00294432">
      <w:pPr>
        <w:spacing w:line="280" w:lineRule="exact"/>
        <w:ind w:left="1011" w:right="303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09018086" w14:textId="1323F48F" w:rsidR="00AF26D8" w:rsidRPr="00294432" w:rsidRDefault="00AF26D8" w:rsidP="00294432">
      <w:pPr>
        <w:spacing w:line="280" w:lineRule="exact"/>
        <w:ind w:left="1011" w:right="303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Barevné řešení rámů výplní otvorů bude v barvě </w:t>
      </w:r>
      <w:r w:rsidR="003B59B1" w:rsidRPr="00294432">
        <w:rPr>
          <w:rFonts w:ascii="Arial" w:hAnsi="Arial" w:cs="Arial"/>
          <w:color w:val="000000" w:themeColor="text1"/>
          <w:sz w:val="19"/>
          <w:szCs w:val="19"/>
          <w:lang w:val="cs-CZ"/>
        </w:rPr>
        <w:t>bílá</w:t>
      </w:r>
      <w:r w:rsidR="003B59B1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,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šedá / tmavě šedá. V případě použití dřevěných rámů výplní otvorů je možno </w:t>
      </w:r>
      <w:r w:rsidR="00B568F1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rámy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ponechat v přírodních odstínech.  </w:t>
      </w:r>
    </w:p>
    <w:p w14:paraId="60DB688A" w14:textId="77777777" w:rsidR="00294432" w:rsidRDefault="00294432" w:rsidP="00294432">
      <w:pPr>
        <w:spacing w:line="279" w:lineRule="exact"/>
        <w:ind w:left="1011" w:right="303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19AC5499" w14:textId="47B75F9A" w:rsidR="003B59B1" w:rsidRPr="00294432" w:rsidRDefault="00AF26D8" w:rsidP="00294432">
      <w:pPr>
        <w:spacing w:line="279" w:lineRule="exact"/>
        <w:ind w:left="1011" w:right="303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Zpevněné plochy mezi stavební a uliční</w:t>
      </w:r>
      <w:r w:rsidRPr="00294432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čárou budou v neutrálních odstínech bílé,</w:t>
      </w:r>
      <w:r w:rsidRPr="00294432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še</w:t>
      </w:r>
      <w:r w:rsidRPr="00294432">
        <w:rPr>
          <w:rFonts w:ascii="Arial" w:hAnsi="Arial" w:cs="Arial"/>
          <w:color w:val="000000" w:themeColor="text1"/>
          <w:sz w:val="19"/>
          <w:szCs w:val="19"/>
          <w:lang w:val="cs-CZ"/>
        </w:rPr>
        <w:t>d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é a černé barvy</w:t>
      </w:r>
      <w:r w:rsidR="003B59B1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="003B59B1" w:rsidRPr="00294432">
        <w:rPr>
          <w:rFonts w:ascii="Arial" w:hAnsi="Arial" w:cs="Arial"/>
          <w:color w:val="000000" w:themeColor="text1"/>
          <w:sz w:val="19"/>
          <w:szCs w:val="19"/>
          <w:lang w:val="cs-CZ"/>
        </w:rPr>
        <w:t>nebo v přírodních odstínech</w:t>
      </w:r>
      <w:r w:rsidRPr="00294432">
        <w:rPr>
          <w:rFonts w:ascii="Arial" w:hAnsi="Arial" w:cs="Arial"/>
          <w:color w:val="000000" w:themeColor="text1"/>
          <w:sz w:val="19"/>
          <w:szCs w:val="19"/>
          <w:lang w:val="cs-CZ"/>
        </w:rPr>
        <w:t>.</w:t>
      </w:r>
    </w:p>
    <w:p w14:paraId="1519FFB8" w14:textId="77777777" w:rsidR="00294432" w:rsidRDefault="00294432" w:rsidP="00294432">
      <w:pPr>
        <w:spacing w:line="279" w:lineRule="exact"/>
        <w:ind w:left="1011" w:right="303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033622BD" w14:textId="064361FB" w:rsidR="003B59B1" w:rsidRPr="00B2701F" w:rsidRDefault="00AF26D8" w:rsidP="00294432">
      <w:pPr>
        <w:spacing w:line="279" w:lineRule="exact"/>
        <w:ind w:left="1011" w:right="303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Historizující vzory se nepřipouští.</w:t>
      </w:r>
      <w:r w:rsidR="003B59B1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="005363C7">
        <w:rPr>
          <w:rFonts w:ascii="Arial" w:hAnsi="Arial" w:cs="Arial"/>
          <w:color w:val="000000" w:themeColor="text1"/>
          <w:sz w:val="19"/>
          <w:szCs w:val="19"/>
          <w:lang w:val="cs-CZ"/>
        </w:rPr>
        <w:t>Připouští se</w:t>
      </w:r>
      <w:r w:rsidR="003B59B1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velkoformátov</w:t>
      </w:r>
      <w:r w:rsidR="005363C7">
        <w:rPr>
          <w:rFonts w:ascii="Arial" w:hAnsi="Arial" w:cs="Arial"/>
          <w:color w:val="000000" w:themeColor="text1"/>
          <w:sz w:val="19"/>
          <w:szCs w:val="19"/>
          <w:lang w:val="cs-CZ"/>
        </w:rPr>
        <w:t>á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i maloformátov</w:t>
      </w:r>
      <w:r w:rsidR="005363C7">
        <w:rPr>
          <w:rFonts w:ascii="Arial" w:hAnsi="Arial" w:cs="Arial"/>
          <w:color w:val="000000" w:themeColor="text1"/>
          <w:sz w:val="19"/>
          <w:szCs w:val="19"/>
          <w:lang w:val="cs-CZ"/>
        </w:rPr>
        <w:t>á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dlažb</w:t>
      </w:r>
      <w:r w:rsidR="005363C7">
        <w:rPr>
          <w:rFonts w:ascii="Arial" w:hAnsi="Arial" w:cs="Arial"/>
          <w:color w:val="000000" w:themeColor="text1"/>
          <w:sz w:val="19"/>
          <w:szCs w:val="19"/>
          <w:lang w:val="cs-CZ"/>
        </w:rPr>
        <w:t>a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, betonové lite povrchy či betonové skládané povrchy</w:t>
      </w:r>
      <w:r w:rsidR="0091036F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, kamennou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a zámkovou dlažbu.</w:t>
      </w:r>
    </w:p>
    <w:p w14:paraId="4EDF6621" w14:textId="77777777" w:rsidR="00AF26D8" w:rsidRPr="00B2701F" w:rsidRDefault="00AF26D8" w:rsidP="007C739D">
      <w:pPr>
        <w:spacing w:line="279" w:lineRule="exact"/>
        <w:ind w:left="1011" w:right="303" w:firstLine="453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  </w:t>
      </w:r>
    </w:p>
    <w:p w14:paraId="6B5DE60A" w14:textId="77777777" w:rsidR="00AF26D8" w:rsidRPr="00B2701F" w:rsidRDefault="00AF26D8" w:rsidP="00AF26D8">
      <w:pPr>
        <w:spacing w:line="219" w:lineRule="exact"/>
        <w:ind w:left="1011" w:firstLine="453"/>
        <w:rPr>
          <w:rFonts w:ascii="Times New Roman" w:hAnsi="Times New Roman" w:cs="Times New Roman"/>
          <w:color w:val="000000" w:themeColor="text1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  </w:t>
      </w:r>
    </w:p>
    <w:p w14:paraId="0C4F0D9D" w14:textId="1B207AE2" w:rsidR="00AF26D8" w:rsidRPr="00B2701F" w:rsidRDefault="007A6E9F" w:rsidP="00AF26D8">
      <w:pPr>
        <w:spacing w:line="324" w:lineRule="exact"/>
        <w:ind w:left="1011" w:firstLine="360"/>
        <w:rPr>
          <w:rFonts w:ascii="Times New Roman" w:hAnsi="Times New Roman" w:cs="Times New Roman"/>
          <w:color w:val="000000" w:themeColor="text1"/>
          <w:lang w:val="cs-CZ"/>
        </w:rPr>
      </w:pPr>
      <w:r>
        <w:rPr>
          <w:rFonts w:ascii="Calibri" w:hAnsi="Calibri" w:cs="Calibri"/>
          <w:color w:val="000000" w:themeColor="text1"/>
          <w:sz w:val="28"/>
          <w:szCs w:val="28"/>
          <w:lang w:val="cs-CZ"/>
        </w:rPr>
        <w:t>2</w:t>
      </w:r>
      <w:r w:rsidR="00AF26D8" w:rsidRPr="00B2701F">
        <w:rPr>
          <w:rFonts w:ascii="Calibri" w:hAnsi="Calibri" w:cs="Calibri"/>
          <w:color w:val="000000" w:themeColor="text1"/>
          <w:sz w:val="28"/>
          <w:szCs w:val="28"/>
          <w:lang w:val="cs-CZ"/>
        </w:rPr>
        <w:t>.</w:t>
      </w:r>
      <w:r w:rsidR="00AF26D8" w:rsidRPr="00B2701F">
        <w:rPr>
          <w:rFonts w:ascii="Arial" w:hAnsi="Arial" w:cs="Arial"/>
          <w:b/>
          <w:bCs/>
          <w:color w:val="000000" w:themeColor="text1"/>
          <w:spacing w:val="53"/>
          <w:sz w:val="28"/>
          <w:szCs w:val="28"/>
          <w:lang w:val="cs-CZ"/>
        </w:rPr>
        <w:t xml:space="preserve"> </w:t>
      </w:r>
      <w:r w:rsidR="00AF26D8" w:rsidRPr="00B2701F">
        <w:rPr>
          <w:rFonts w:ascii="Calibri" w:hAnsi="Calibri" w:cs="Calibri"/>
          <w:color w:val="000000" w:themeColor="text1"/>
          <w:sz w:val="28"/>
          <w:szCs w:val="28"/>
          <w:u w:val="single"/>
          <w:lang w:val="cs-CZ"/>
        </w:rPr>
        <w:t>Oplo</w:t>
      </w:r>
      <w:r w:rsidR="00AF26D8" w:rsidRPr="00B2701F">
        <w:rPr>
          <w:rFonts w:ascii="Calibri" w:hAnsi="Calibri" w:cs="Calibri"/>
          <w:color w:val="000000" w:themeColor="text1"/>
          <w:spacing w:val="-2"/>
          <w:sz w:val="28"/>
          <w:szCs w:val="28"/>
          <w:u w:val="single"/>
          <w:lang w:val="cs-CZ"/>
        </w:rPr>
        <w:t>c</w:t>
      </w:r>
      <w:r w:rsidR="00AF26D8" w:rsidRPr="00B2701F">
        <w:rPr>
          <w:rFonts w:ascii="Calibri" w:hAnsi="Calibri" w:cs="Calibri"/>
          <w:color w:val="000000" w:themeColor="text1"/>
          <w:sz w:val="28"/>
          <w:szCs w:val="28"/>
          <w:u w:val="single"/>
          <w:lang w:val="cs-CZ"/>
        </w:rPr>
        <w:t xml:space="preserve">ení pozemků </w:t>
      </w:r>
      <w:r w:rsidR="00AF26D8" w:rsidRPr="00B2701F">
        <w:rPr>
          <w:rFonts w:ascii="Calibri" w:hAnsi="Calibri" w:cs="Calibri"/>
          <w:color w:val="000000" w:themeColor="text1"/>
          <w:spacing w:val="-2"/>
          <w:sz w:val="28"/>
          <w:szCs w:val="28"/>
          <w:u w:val="single"/>
          <w:lang w:val="cs-CZ"/>
        </w:rPr>
        <w:t>o</w:t>
      </w:r>
      <w:r w:rsidR="00AF26D8" w:rsidRPr="00B2701F">
        <w:rPr>
          <w:rFonts w:ascii="Calibri" w:hAnsi="Calibri" w:cs="Calibri"/>
          <w:color w:val="000000" w:themeColor="text1"/>
          <w:sz w:val="28"/>
          <w:szCs w:val="28"/>
          <w:u w:val="single"/>
          <w:lang w:val="cs-CZ"/>
        </w:rPr>
        <w:t>bjektů bydlení</w:t>
      </w:r>
      <w:r w:rsidR="00AF26D8" w:rsidRPr="00B2701F">
        <w:rPr>
          <w:rFonts w:ascii="Calibri" w:hAnsi="Calibri" w:cs="Calibri"/>
          <w:color w:val="000000" w:themeColor="text1"/>
          <w:sz w:val="28"/>
          <w:szCs w:val="28"/>
          <w:lang w:val="cs-CZ"/>
        </w:rPr>
        <w:t xml:space="preserve">  </w:t>
      </w:r>
    </w:p>
    <w:p w14:paraId="7707ECF3" w14:textId="77777777" w:rsidR="009E4F14" w:rsidRDefault="009E4F14" w:rsidP="009E4F14">
      <w:pPr>
        <w:spacing w:line="280" w:lineRule="exact"/>
        <w:ind w:left="1011" w:right="303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4FC9FCCD" w14:textId="24AC09FD" w:rsidR="00AF26D8" w:rsidRPr="007A6E9F" w:rsidRDefault="00AF26D8" w:rsidP="009E4F14">
      <w:pPr>
        <w:spacing w:line="280" w:lineRule="exact"/>
        <w:ind w:left="1011" w:right="303"/>
        <w:jc w:val="both"/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</w:pPr>
      <w:r w:rsidRPr="007A6E9F"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  <w:t xml:space="preserve">Požadavek PSP  </w:t>
      </w:r>
    </w:p>
    <w:p w14:paraId="5496FF71" w14:textId="77777777" w:rsidR="009E4F14" w:rsidRDefault="009E4F14" w:rsidP="009E4F14">
      <w:pPr>
        <w:spacing w:line="280" w:lineRule="exact"/>
        <w:ind w:left="1011" w:right="303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12F42A3A" w14:textId="5ED60BFE" w:rsidR="00AF26D8" w:rsidRPr="009E4F14" w:rsidRDefault="00AF26D8" w:rsidP="009E4F14">
      <w:pPr>
        <w:spacing w:line="280" w:lineRule="exact"/>
        <w:ind w:left="1011" w:right="303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§ 30 – Požadavky na oplocení  </w:t>
      </w:r>
    </w:p>
    <w:p w14:paraId="1D4D2E4E" w14:textId="5FDC576A" w:rsidR="00AF26D8" w:rsidRPr="009E4F14" w:rsidRDefault="00AF26D8" w:rsidP="009E4F14">
      <w:pPr>
        <w:spacing w:line="280" w:lineRule="exact"/>
        <w:ind w:left="1011" w:right="303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(1) Oplocení pozemků na hranici</w:t>
      </w:r>
      <w:r w:rsidRPr="009E4F14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s veřejným prostrans</w:t>
      </w:r>
      <w:r w:rsidRPr="009E4F14">
        <w:rPr>
          <w:rFonts w:ascii="Arial" w:hAnsi="Arial" w:cs="Arial"/>
          <w:color w:val="000000" w:themeColor="text1"/>
          <w:sz w:val="19"/>
          <w:szCs w:val="19"/>
          <w:lang w:val="cs-CZ"/>
        </w:rPr>
        <w:t>t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v</w:t>
      </w:r>
      <w:r w:rsidRPr="009E4F14">
        <w:rPr>
          <w:rFonts w:ascii="Arial" w:hAnsi="Arial" w:cs="Arial"/>
          <w:color w:val="000000" w:themeColor="text1"/>
          <w:sz w:val="19"/>
          <w:szCs w:val="19"/>
          <w:lang w:val="cs-CZ"/>
        </w:rPr>
        <w:t>í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m musí svými prostorovými</w:t>
      </w:r>
      <w:r w:rsidRPr="009E4F14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parametry a charakterem vhodně nava</w:t>
      </w:r>
      <w:r w:rsidRPr="009E4F14">
        <w:rPr>
          <w:rFonts w:ascii="Arial" w:hAnsi="Arial" w:cs="Arial"/>
          <w:color w:val="000000" w:themeColor="text1"/>
          <w:sz w:val="19"/>
          <w:szCs w:val="19"/>
          <w:lang w:val="cs-CZ"/>
        </w:rPr>
        <w:t>z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ovat na oplocení v m</w:t>
      </w:r>
      <w:r w:rsidRPr="009E4F14">
        <w:rPr>
          <w:rFonts w:ascii="Arial" w:hAnsi="Arial" w:cs="Arial"/>
          <w:color w:val="000000" w:themeColor="text1"/>
          <w:sz w:val="19"/>
          <w:szCs w:val="19"/>
          <w:lang w:val="cs-CZ"/>
        </w:rPr>
        <w:t>íst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ě obvyklé.</w:t>
      </w:r>
      <w:r w:rsidRPr="009E4F14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 </w:t>
      </w:r>
    </w:p>
    <w:p w14:paraId="61B901AE" w14:textId="70008ADE" w:rsidR="00AF26D8" w:rsidRPr="009E4F14" w:rsidRDefault="00AF26D8" w:rsidP="009E4F14">
      <w:pPr>
        <w:spacing w:line="280" w:lineRule="exact"/>
        <w:ind w:left="1011" w:right="303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(2) V </w:t>
      </w:r>
      <w:r w:rsidRPr="009E4F14">
        <w:rPr>
          <w:rFonts w:ascii="Arial" w:hAnsi="Arial" w:cs="Arial"/>
          <w:color w:val="000000" w:themeColor="text1"/>
          <w:sz w:val="19"/>
          <w:szCs w:val="19"/>
          <w:lang w:val="cs-CZ"/>
        </w:rPr>
        <w:t>z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ástavbě, která ustupuje od hranice veřejného pros</w:t>
      </w:r>
      <w:r w:rsidRPr="009E4F14">
        <w:rPr>
          <w:rFonts w:ascii="Arial" w:hAnsi="Arial" w:cs="Arial"/>
          <w:color w:val="000000" w:themeColor="text1"/>
          <w:sz w:val="19"/>
          <w:szCs w:val="19"/>
          <w:lang w:val="cs-CZ"/>
        </w:rPr>
        <w:t>t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ranství, mů</w:t>
      </w:r>
      <w:r w:rsidRPr="009E4F14">
        <w:rPr>
          <w:rFonts w:ascii="Arial" w:hAnsi="Arial" w:cs="Arial"/>
          <w:color w:val="000000" w:themeColor="text1"/>
          <w:sz w:val="19"/>
          <w:szCs w:val="19"/>
          <w:lang w:val="cs-CZ"/>
        </w:rPr>
        <w:t>ž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e být oplocení na hranici s</w:t>
      </w:r>
      <w:r w:rsidR="009E4F14">
        <w:rPr>
          <w:rFonts w:ascii="Arial" w:hAnsi="Arial" w:cs="Arial"/>
          <w:color w:val="000000" w:themeColor="text1"/>
          <w:sz w:val="19"/>
          <w:szCs w:val="19"/>
          <w:lang w:val="cs-CZ"/>
        </w:rPr>
        <w:t> 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veřejným</w:t>
      </w:r>
      <w:r w:rsidR="009E4F14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prostranstvím buď neprůhledné s výškou do 1,2 m, nebo</w:t>
      </w:r>
      <w:r w:rsidRPr="009E4F14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průhledné s výškou do 2 m,</w:t>
      </w:r>
      <w:r w:rsidRPr="009E4F14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případně s neprůhlednou částí s</w:t>
      </w:r>
      <w:r w:rsidRPr="009E4F14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výškou do 1,2 m.</w:t>
      </w:r>
      <w:r w:rsidRPr="009E4F14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 </w:t>
      </w:r>
    </w:p>
    <w:p w14:paraId="11825332" w14:textId="77777777" w:rsidR="00AF26D8" w:rsidRPr="009E4F14" w:rsidRDefault="00AF26D8" w:rsidP="009E4F14">
      <w:pPr>
        <w:spacing w:line="280" w:lineRule="exact"/>
        <w:ind w:left="1011" w:right="303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4FBE569E" w14:textId="77777777" w:rsidR="00AF26D8" w:rsidRPr="007A6E9F" w:rsidRDefault="00AF26D8" w:rsidP="009E4F14">
      <w:pPr>
        <w:spacing w:line="280" w:lineRule="exact"/>
        <w:ind w:left="1011" w:right="303"/>
        <w:jc w:val="both"/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</w:pPr>
      <w:r w:rsidRPr="007A6E9F">
        <w:rPr>
          <w:rFonts w:ascii="Arial" w:hAnsi="Arial" w:cs="Arial"/>
          <w:b/>
          <w:bCs/>
          <w:color w:val="000000" w:themeColor="text1"/>
          <w:sz w:val="19"/>
          <w:szCs w:val="19"/>
          <w:lang w:val="cs-CZ"/>
        </w:rPr>
        <w:t xml:space="preserve">Nad rámec požadavků dle PSP a ÚP  </w:t>
      </w:r>
    </w:p>
    <w:p w14:paraId="30CDB644" w14:textId="77777777" w:rsidR="009E4F14" w:rsidRDefault="009E4F14" w:rsidP="009E4F14">
      <w:pPr>
        <w:spacing w:line="280" w:lineRule="exact"/>
        <w:ind w:left="1011" w:right="303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2171BE19" w14:textId="5D7F696D" w:rsidR="00E66972" w:rsidRDefault="00AF26D8" w:rsidP="009E4F14">
      <w:pPr>
        <w:spacing w:line="280" w:lineRule="exact"/>
        <w:ind w:left="1011" w:right="303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Maximální výška oplocení bude </w:t>
      </w:r>
      <w:r w:rsidR="00073820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2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m</w:t>
      </w:r>
      <w:r w:rsidR="00E66972">
        <w:rPr>
          <w:rFonts w:ascii="Arial" w:hAnsi="Arial" w:cs="Arial"/>
          <w:color w:val="000000" w:themeColor="text1"/>
          <w:sz w:val="19"/>
          <w:szCs w:val="19"/>
          <w:lang w:val="cs-CZ"/>
        </w:rPr>
        <w:t>, včetně případné podezdívky.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="00E66972">
        <w:rPr>
          <w:rFonts w:ascii="Arial" w:hAnsi="Arial" w:cs="Arial"/>
          <w:color w:val="000000" w:themeColor="text1"/>
          <w:sz w:val="19"/>
          <w:szCs w:val="19"/>
          <w:lang w:val="cs-CZ"/>
        </w:rPr>
        <w:t>Oplocení,</w:t>
      </w:r>
      <w:r w:rsidR="00E66972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branky</w:t>
      </w:r>
      <w:r w:rsidR="00E66972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a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vrat</w:t>
      </w:r>
      <w:r w:rsidR="00E66972">
        <w:rPr>
          <w:rFonts w:ascii="Arial" w:hAnsi="Arial" w:cs="Arial"/>
          <w:color w:val="000000" w:themeColor="text1"/>
          <w:sz w:val="19"/>
          <w:szCs w:val="19"/>
          <w:lang w:val="cs-CZ"/>
        </w:rPr>
        <w:t>a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="00E66972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musejí mít stejný charakter, </w:t>
      </w:r>
      <w:r w:rsidR="000A44AA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na hranici s veřejným prostranstvím </w:t>
      </w:r>
      <w:r w:rsidR="00E66972">
        <w:rPr>
          <w:rFonts w:ascii="Arial" w:hAnsi="Arial" w:cs="Arial"/>
          <w:color w:val="000000" w:themeColor="text1"/>
          <w:sz w:val="19"/>
          <w:szCs w:val="19"/>
          <w:lang w:val="cs-CZ"/>
        </w:rPr>
        <w:t>vždy s převažující průhledností, stejný charakter musí být zachován také u případné ohrádky na popelnice</w:t>
      </w:r>
      <w:r w:rsidR="00631CDA">
        <w:rPr>
          <w:rFonts w:ascii="Arial" w:hAnsi="Arial" w:cs="Arial"/>
          <w:color w:val="000000" w:themeColor="text1"/>
          <w:sz w:val="19"/>
          <w:szCs w:val="19"/>
          <w:lang w:val="cs-CZ"/>
        </w:rPr>
        <w:t>, kde se nevyžaduje převažující průhlednost.</w:t>
      </w:r>
    </w:p>
    <w:p w14:paraId="317CD52B" w14:textId="4D3678C9" w:rsidR="007A6E9F" w:rsidRDefault="00AF26D8" w:rsidP="009E4F14">
      <w:pPr>
        <w:spacing w:line="280" w:lineRule="exact"/>
        <w:ind w:left="1011" w:right="303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Oplocení může, ale nemusí být umístěno. </w:t>
      </w:r>
    </w:p>
    <w:p w14:paraId="5F72BA7A" w14:textId="6AAAB208" w:rsidR="00AF26D8" w:rsidRPr="00B2701F" w:rsidRDefault="00AF26D8" w:rsidP="009E4F14">
      <w:pPr>
        <w:spacing w:line="280" w:lineRule="exact"/>
        <w:ind w:left="1011" w:right="303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  </w:t>
      </w:r>
    </w:p>
    <w:p w14:paraId="7F921207" w14:textId="77777777" w:rsidR="00AF26D8" w:rsidRPr="00B2701F" w:rsidRDefault="00AF26D8" w:rsidP="00AF26D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CA92DA" w14:textId="33673C72" w:rsidR="00AF26D8" w:rsidRPr="00B2701F" w:rsidRDefault="007A6E9F" w:rsidP="00566A33">
      <w:pPr>
        <w:spacing w:line="324" w:lineRule="exact"/>
        <w:ind w:left="1011" w:firstLine="360"/>
        <w:rPr>
          <w:rFonts w:ascii="Calibri" w:hAnsi="Calibri" w:cs="Calibri"/>
          <w:color w:val="000000" w:themeColor="text1"/>
          <w:sz w:val="28"/>
          <w:szCs w:val="28"/>
          <w:u w:val="single"/>
          <w:lang w:val="cs-CZ"/>
        </w:rPr>
      </w:pPr>
      <w:r>
        <w:rPr>
          <w:rFonts w:ascii="Calibri" w:hAnsi="Calibri" w:cs="Calibri"/>
          <w:color w:val="000000" w:themeColor="text1"/>
          <w:sz w:val="28"/>
          <w:szCs w:val="28"/>
          <w:lang w:val="cs-CZ"/>
        </w:rPr>
        <w:t>3</w:t>
      </w:r>
      <w:r w:rsidR="00992B70" w:rsidRPr="00B2701F">
        <w:rPr>
          <w:rFonts w:ascii="Calibri" w:hAnsi="Calibri" w:cs="Calibri"/>
          <w:color w:val="000000" w:themeColor="text1"/>
          <w:sz w:val="28"/>
          <w:szCs w:val="28"/>
          <w:lang w:val="cs-CZ"/>
        </w:rPr>
        <w:t>.</w:t>
      </w:r>
      <w:r w:rsidR="00992B70" w:rsidRPr="00B2701F">
        <w:rPr>
          <w:rFonts w:ascii="Calibri" w:hAnsi="Calibri" w:cs="Calibri"/>
          <w:color w:val="000000" w:themeColor="text1"/>
          <w:sz w:val="28"/>
          <w:szCs w:val="28"/>
          <w:u w:val="single"/>
          <w:lang w:val="cs-CZ"/>
        </w:rPr>
        <w:t xml:space="preserve"> </w:t>
      </w:r>
      <w:r w:rsidR="00073820" w:rsidRPr="00B2701F">
        <w:rPr>
          <w:rFonts w:ascii="Calibri" w:hAnsi="Calibri" w:cs="Calibri"/>
          <w:color w:val="000000" w:themeColor="text1"/>
          <w:sz w:val="28"/>
          <w:szCs w:val="28"/>
          <w:u w:val="single"/>
          <w:lang w:val="cs-CZ"/>
        </w:rPr>
        <w:t xml:space="preserve">Reklamní poutače </w:t>
      </w:r>
    </w:p>
    <w:p w14:paraId="737075DB" w14:textId="77777777" w:rsidR="007C291D" w:rsidRPr="00B2701F" w:rsidRDefault="007C291D" w:rsidP="00AF26D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D637A8" w14:textId="77777777" w:rsidR="007A6E9F" w:rsidRDefault="00073820" w:rsidP="007A6E9F">
      <w:pPr>
        <w:spacing w:line="280" w:lineRule="exact"/>
        <w:ind w:left="1011" w:right="303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Žádné reklamní poutače ani reklamní označení nejsou povoleny</w:t>
      </w:r>
      <w:r w:rsidR="007A6E9F">
        <w:rPr>
          <w:rFonts w:ascii="Arial" w:hAnsi="Arial" w:cs="Arial"/>
          <w:color w:val="000000" w:themeColor="text1"/>
          <w:sz w:val="19"/>
          <w:szCs w:val="19"/>
          <w:lang w:val="cs-CZ"/>
        </w:rPr>
        <w:t>,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a to jak na fasádách domů, objektech doplňkového vybavení ani samostatně situované</w:t>
      </w:r>
      <w:r w:rsidR="007A6E9F">
        <w:rPr>
          <w:rFonts w:ascii="Arial" w:hAnsi="Arial" w:cs="Arial"/>
          <w:color w:val="000000" w:themeColor="text1"/>
          <w:sz w:val="19"/>
          <w:szCs w:val="19"/>
          <w:lang w:val="cs-CZ"/>
        </w:rPr>
        <w:t>.</w:t>
      </w:r>
    </w:p>
    <w:p w14:paraId="6719CC2D" w14:textId="3AD7FB73" w:rsidR="00992B70" w:rsidRPr="00B2701F" w:rsidRDefault="00EA0674" w:rsidP="007A6E9F">
      <w:pPr>
        <w:spacing w:line="280" w:lineRule="exact"/>
        <w:ind w:left="1011" w:right="303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</w:p>
    <w:p w14:paraId="27407A10" w14:textId="77777777" w:rsidR="00291113" w:rsidRPr="00B2701F" w:rsidRDefault="00291113" w:rsidP="007A6E9F">
      <w:pPr>
        <w:spacing w:line="219" w:lineRule="exact"/>
        <w:ind w:right="562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6F9778FF" w14:textId="3A52463F" w:rsidR="00291113" w:rsidRPr="00B2701F" w:rsidRDefault="007A6E9F" w:rsidP="007C739D">
      <w:pPr>
        <w:spacing w:line="324" w:lineRule="exact"/>
        <w:ind w:left="1011" w:firstLine="360"/>
        <w:rPr>
          <w:rFonts w:ascii="Calibri" w:hAnsi="Calibri" w:cs="Calibri"/>
          <w:color w:val="000000" w:themeColor="text1"/>
          <w:sz w:val="28"/>
          <w:szCs w:val="28"/>
          <w:u w:val="single"/>
          <w:lang w:val="cs-CZ"/>
        </w:rPr>
      </w:pPr>
      <w:r>
        <w:rPr>
          <w:rFonts w:ascii="Calibri" w:hAnsi="Calibri" w:cs="Calibri"/>
          <w:color w:val="000000" w:themeColor="text1"/>
          <w:sz w:val="28"/>
          <w:szCs w:val="28"/>
          <w:u w:val="single"/>
          <w:lang w:val="cs-CZ"/>
        </w:rPr>
        <w:t>4</w:t>
      </w:r>
      <w:r w:rsidR="00291113" w:rsidRPr="00B2701F">
        <w:rPr>
          <w:rFonts w:ascii="Calibri" w:hAnsi="Calibri" w:cs="Calibri"/>
          <w:color w:val="000000" w:themeColor="text1"/>
          <w:sz w:val="28"/>
          <w:szCs w:val="28"/>
          <w:u w:val="single"/>
          <w:lang w:val="cs-CZ"/>
        </w:rPr>
        <w:t>. Retence vod</w:t>
      </w:r>
    </w:p>
    <w:p w14:paraId="2109CFE4" w14:textId="77777777" w:rsidR="00992B70" w:rsidRPr="00B2701F" w:rsidRDefault="00992B70" w:rsidP="00992B70">
      <w:pPr>
        <w:spacing w:line="219" w:lineRule="exact"/>
        <w:ind w:left="993" w:right="562" w:firstLine="425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</w:p>
    <w:p w14:paraId="4B0583D8" w14:textId="315B6FF8" w:rsidR="007A6E9F" w:rsidRDefault="007A6E9F" w:rsidP="007A6E9F">
      <w:pPr>
        <w:spacing w:line="280" w:lineRule="exact"/>
        <w:ind w:left="1011" w:right="303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>
        <w:rPr>
          <w:rFonts w:ascii="Arial" w:hAnsi="Arial" w:cs="Arial"/>
          <w:color w:val="000000" w:themeColor="text1"/>
          <w:sz w:val="19"/>
          <w:szCs w:val="19"/>
          <w:lang w:val="cs-CZ"/>
        </w:rPr>
        <w:t>Na</w:t>
      </w:r>
      <w:r w:rsidR="00291113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pozemku</w:t>
      </w:r>
      <w:r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bude vždy umístěna </w:t>
      </w:r>
      <w:r w:rsidR="00291113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retenční nádrž na dešťové vody o min. velikosti 6 m</w:t>
      </w:r>
      <w:r w:rsidR="00291113" w:rsidRPr="007A6E9F">
        <w:rPr>
          <w:rFonts w:ascii="Arial" w:hAnsi="Arial" w:cs="Arial"/>
          <w:color w:val="000000" w:themeColor="text1"/>
          <w:sz w:val="19"/>
          <w:szCs w:val="19"/>
          <w:lang w:val="cs-CZ"/>
        </w:rPr>
        <w:t>3</w:t>
      </w:r>
      <w:r w:rsidR="00291113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.</w:t>
      </w:r>
    </w:p>
    <w:p w14:paraId="66EC5ADA" w14:textId="77777777" w:rsidR="007A6E9F" w:rsidRDefault="007A6E9F" w:rsidP="007A6E9F">
      <w:pPr>
        <w:spacing w:line="280" w:lineRule="exact"/>
        <w:ind w:left="1011" w:right="303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14664C78" w14:textId="048FDD38" w:rsidR="007A6E9F" w:rsidRPr="00B2701F" w:rsidRDefault="007A6E9F" w:rsidP="007A6E9F">
      <w:pPr>
        <w:spacing w:line="324" w:lineRule="exact"/>
        <w:ind w:left="1011" w:firstLine="360"/>
        <w:rPr>
          <w:rFonts w:ascii="Calibri" w:hAnsi="Calibri" w:cs="Calibri"/>
          <w:color w:val="000000" w:themeColor="text1"/>
          <w:sz w:val="28"/>
          <w:szCs w:val="28"/>
          <w:u w:val="single"/>
          <w:lang w:val="cs-CZ"/>
        </w:rPr>
      </w:pPr>
      <w:r>
        <w:rPr>
          <w:rFonts w:ascii="Calibri" w:hAnsi="Calibri" w:cs="Calibri"/>
          <w:color w:val="000000" w:themeColor="text1"/>
          <w:sz w:val="28"/>
          <w:szCs w:val="28"/>
          <w:lang w:val="cs-CZ"/>
        </w:rPr>
        <w:t>5</w:t>
      </w:r>
      <w:r w:rsidRPr="00B2701F">
        <w:rPr>
          <w:rFonts w:ascii="Calibri" w:hAnsi="Calibri" w:cs="Calibri"/>
          <w:color w:val="000000" w:themeColor="text1"/>
          <w:sz w:val="28"/>
          <w:szCs w:val="28"/>
          <w:lang w:val="cs-CZ"/>
        </w:rPr>
        <w:t>.</w:t>
      </w:r>
      <w:r w:rsidRPr="00B2701F">
        <w:rPr>
          <w:rFonts w:ascii="Calibri" w:hAnsi="Calibri" w:cs="Calibri"/>
          <w:color w:val="000000" w:themeColor="text1"/>
          <w:sz w:val="28"/>
          <w:szCs w:val="28"/>
          <w:u w:val="single"/>
          <w:lang w:val="cs-CZ"/>
        </w:rPr>
        <w:t xml:space="preserve"> Povinnosti </w:t>
      </w:r>
      <w:r>
        <w:rPr>
          <w:rFonts w:ascii="Calibri" w:hAnsi="Calibri" w:cs="Calibri"/>
          <w:color w:val="000000" w:themeColor="text1"/>
          <w:sz w:val="28"/>
          <w:szCs w:val="28"/>
          <w:u w:val="single"/>
          <w:lang w:val="cs-CZ"/>
        </w:rPr>
        <w:t>stavebníka</w:t>
      </w:r>
      <w:r w:rsidRPr="00B2701F">
        <w:rPr>
          <w:rFonts w:ascii="Calibri" w:hAnsi="Calibri" w:cs="Calibri"/>
          <w:color w:val="000000" w:themeColor="text1"/>
          <w:sz w:val="28"/>
          <w:szCs w:val="28"/>
          <w:u w:val="single"/>
          <w:lang w:val="cs-CZ"/>
        </w:rPr>
        <w:t xml:space="preserve"> </w:t>
      </w:r>
    </w:p>
    <w:p w14:paraId="339040F5" w14:textId="77777777" w:rsidR="007A6E9F" w:rsidRPr="00B2701F" w:rsidRDefault="007A6E9F" w:rsidP="007A6E9F">
      <w:pPr>
        <w:spacing w:line="219" w:lineRule="exact"/>
        <w:ind w:left="993" w:right="562" w:firstLine="425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4018B4AC" w14:textId="38F6292A" w:rsidR="007A6E9F" w:rsidRPr="00B2701F" w:rsidRDefault="007A6E9F" w:rsidP="007A6E9F">
      <w:pPr>
        <w:spacing w:line="280" w:lineRule="exact"/>
        <w:ind w:left="1011" w:right="303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7A6E9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Stavebník provede, vždy před započetím stavebních prací a následně po jejich dokončení, </w:t>
      </w:r>
      <w:r w:rsidRPr="007A6E9F">
        <w:rPr>
          <w:rFonts w:ascii="Arial" w:hAnsi="Arial" w:cs="Arial"/>
          <w:color w:val="000000" w:themeColor="text1"/>
          <w:sz w:val="19"/>
          <w:szCs w:val="19"/>
          <w:lang w:val="cs-CZ"/>
        </w:rPr>
        <w:lastRenderedPageBreak/>
        <w:t>pasport dopravních tras na komunikacích ve správě MČB.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</w:p>
    <w:p w14:paraId="0ED7F0C5" w14:textId="77777777" w:rsidR="007A6E9F" w:rsidRPr="00B2701F" w:rsidRDefault="007A6E9F" w:rsidP="007A6E9F">
      <w:pPr>
        <w:spacing w:line="280" w:lineRule="exact"/>
        <w:ind w:left="1011" w:right="303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</w:p>
    <w:p w14:paraId="0D3C7795" w14:textId="64EC838A" w:rsidR="007A6E9F" w:rsidRPr="00B2701F" w:rsidRDefault="007A6E9F" w:rsidP="007A6E9F">
      <w:pPr>
        <w:spacing w:line="280" w:lineRule="exact"/>
        <w:ind w:left="1011" w:right="303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Stavebník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je povinen předložit MČ</w:t>
      </w:r>
      <w:r>
        <w:rPr>
          <w:rFonts w:ascii="Arial" w:hAnsi="Arial" w:cs="Arial"/>
          <w:color w:val="000000" w:themeColor="text1"/>
          <w:sz w:val="19"/>
          <w:szCs w:val="19"/>
          <w:lang w:val="cs-CZ"/>
        </w:rPr>
        <w:t>B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dokumentaci </w:t>
      </w:r>
      <w:r w:rsidR="00631CDA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pro územní rozhodnutí, resp. stavební povolení, a to ještě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před </w:t>
      </w:r>
      <w:r>
        <w:rPr>
          <w:rFonts w:ascii="Arial" w:hAnsi="Arial" w:cs="Arial"/>
          <w:color w:val="000000" w:themeColor="text1"/>
          <w:sz w:val="19"/>
          <w:szCs w:val="19"/>
          <w:lang w:val="cs-CZ"/>
        </w:rPr>
        <w:t>z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ahájením povolovacího procesu</w:t>
      </w:r>
      <w:r w:rsidR="005569A6">
        <w:rPr>
          <w:rFonts w:ascii="Arial" w:hAnsi="Arial" w:cs="Arial"/>
          <w:color w:val="000000" w:themeColor="text1"/>
          <w:sz w:val="19"/>
          <w:szCs w:val="19"/>
          <w:lang w:val="cs-CZ"/>
        </w:rPr>
        <w:t>.</w:t>
      </w:r>
      <w:r w:rsidR="005569A6"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="005569A6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Stavebník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ne</w:t>
      </w:r>
      <w:r>
        <w:rPr>
          <w:rFonts w:ascii="Arial" w:hAnsi="Arial" w:cs="Arial"/>
          <w:color w:val="000000" w:themeColor="text1"/>
          <w:sz w:val="19"/>
          <w:szCs w:val="19"/>
          <w:lang w:val="cs-CZ"/>
        </w:rPr>
        <w:t>z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ahájí povolovací proces be</w:t>
      </w:r>
      <w:r>
        <w:rPr>
          <w:rFonts w:ascii="Arial" w:hAnsi="Arial" w:cs="Arial"/>
          <w:color w:val="000000" w:themeColor="text1"/>
          <w:sz w:val="19"/>
          <w:szCs w:val="19"/>
          <w:lang w:val="cs-CZ"/>
        </w:rPr>
        <w:t>z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="00631CDA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výslovného předchozího </w:t>
      </w: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>souhlasu MČ</w:t>
      </w:r>
      <w:r>
        <w:rPr>
          <w:rFonts w:ascii="Arial" w:hAnsi="Arial" w:cs="Arial"/>
          <w:color w:val="000000" w:themeColor="text1"/>
          <w:sz w:val="19"/>
          <w:szCs w:val="19"/>
          <w:lang w:val="cs-CZ"/>
        </w:rPr>
        <w:t>B.</w:t>
      </w:r>
    </w:p>
    <w:p w14:paraId="10791E0B" w14:textId="2D9FCF9C" w:rsidR="00291113" w:rsidRPr="00B2701F" w:rsidRDefault="00291113" w:rsidP="007A6E9F">
      <w:pPr>
        <w:spacing w:line="280" w:lineRule="exact"/>
        <w:ind w:left="1011" w:right="303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B2701F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</w:p>
    <w:p w14:paraId="17252E4F" w14:textId="77777777" w:rsidR="007C739D" w:rsidRPr="00B2701F" w:rsidRDefault="007C739D" w:rsidP="000F1BC0">
      <w:pPr>
        <w:spacing w:line="324" w:lineRule="exact"/>
        <w:rPr>
          <w:rFonts w:ascii="Calibri" w:hAnsi="Calibri" w:cs="Calibri"/>
          <w:color w:val="000000" w:themeColor="text1"/>
          <w:sz w:val="28"/>
          <w:szCs w:val="28"/>
          <w:u w:val="single"/>
          <w:lang w:val="cs-CZ"/>
        </w:rPr>
      </w:pPr>
    </w:p>
    <w:p w14:paraId="24992730" w14:textId="2656A6DC" w:rsidR="007A6E9F" w:rsidRDefault="007A6E9F" w:rsidP="007A6E9F">
      <w:pPr>
        <w:spacing w:line="369" w:lineRule="exact"/>
        <w:ind w:left="1011" w:right="867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cs-CZ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cs-CZ"/>
        </w:rPr>
        <w:t>Závěrečná ustanovení</w:t>
      </w:r>
    </w:p>
    <w:p w14:paraId="5D61775C" w14:textId="7F2CFC4E" w:rsidR="007C739D" w:rsidRPr="00B2701F" w:rsidRDefault="007C739D" w:rsidP="007C739D">
      <w:pPr>
        <w:spacing w:line="324" w:lineRule="exact"/>
        <w:ind w:left="1011" w:firstLine="360"/>
        <w:rPr>
          <w:rFonts w:ascii="Calibri" w:hAnsi="Calibri" w:cs="Calibri"/>
          <w:color w:val="000000" w:themeColor="text1"/>
          <w:sz w:val="28"/>
          <w:szCs w:val="28"/>
          <w:u w:val="single"/>
          <w:lang w:val="cs-CZ"/>
        </w:rPr>
      </w:pPr>
    </w:p>
    <w:p w14:paraId="76EAC3A2" w14:textId="33AB357A" w:rsidR="007C739D" w:rsidRPr="007A6E9F" w:rsidRDefault="007C739D" w:rsidP="007A6E9F">
      <w:pPr>
        <w:spacing w:line="280" w:lineRule="exact"/>
        <w:ind w:left="1011" w:right="303"/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7A6E9F">
        <w:rPr>
          <w:rFonts w:ascii="Arial" w:hAnsi="Arial" w:cs="Arial"/>
          <w:color w:val="000000" w:themeColor="text1"/>
          <w:sz w:val="19"/>
          <w:szCs w:val="19"/>
          <w:lang w:val="cs-CZ"/>
        </w:rPr>
        <w:t>O výjimkách z těchto Pravidel může rozhodnout Zastupitelstvo MČB,</w:t>
      </w:r>
      <w:r w:rsidR="00CB1D7D">
        <w:rPr>
          <w:rFonts w:ascii="Arial" w:hAnsi="Arial" w:cs="Arial"/>
          <w:color w:val="000000" w:themeColor="text1"/>
          <w:sz w:val="19"/>
          <w:szCs w:val="19"/>
          <w:lang w:val="cs-CZ"/>
        </w:rPr>
        <w:t xml:space="preserve"> </w:t>
      </w:r>
      <w:r w:rsidRPr="007A6E9F">
        <w:rPr>
          <w:rFonts w:ascii="Arial" w:hAnsi="Arial" w:cs="Arial"/>
          <w:color w:val="000000" w:themeColor="text1"/>
          <w:sz w:val="19"/>
          <w:szCs w:val="19"/>
          <w:lang w:val="cs-CZ"/>
        </w:rPr>
        <w:t>a to na základě písemného a odůvodněného podání Oprávněné osoby</w:t>
      </w:r>
      <w:r w:rsidR="00631CDA">
        <w:rPr>
          <w:rFonts w:ascii="Arial" w:hAnsi="Arial" w:cs="Arial"/>
          <w:color w:val="000000" w:themeColor="text1"/>
          <w:sz w:val="19"/>
          <w:szCs w:val="19"/>
          <w:lang w:val="cs-CZ"/>
        </w:rPr>
        <w:t>.</w:t>
      </w:r>
    </w:p>
    <w:p w14:paraId="26126829" w14:textId="2B32A65E" w:rsidR="000F1BC0" w:rsidRPr="00B2701F" w:rsidRDefault="000F1BC0" w:rsidP="000F1BC0">
      <w:pPr>
        <w:pStyle w:val="Bodytext20"/>
        <w:shd w:val="clear" w:color="auto" w:fill="auto"/>
        <w:tabs>
          <w:tab w:val="left" w:pos="1108"/>
        </w:tabs>
        <w:spacing w:before="0" w:after="0"/>
        <w:ind w:firstLine="0"/>
        <w:rPr>
          <w:color w:val="000000" w:themeColor="text1"/>
          <w:lang w:eastAsia="cs-CZ" w:bidi="cs-CZ"/>
        </w:rPr>
      </w:pPr>
    </w:p>
    <w:p w14:paraId="512523D6" w14:textId="77777777" w:rsidR="000F1BC0" w:rsidRPr="00B2701F" w:rsidRDefault="000F1BC0" w:rsidP="000F1BC0">
      <w:pPr>
        <w:pStyle w:val="Bodytext20"/>
        <w:shd w:val="clear" w:color="auto" w:fill="auto"/>
        <w:tabs>
          <w:tab w:val="left" w:pos="1108"/>
        </w:tabs>
        <w:spacing w:before="0" w:after="0"/>
        <w:ind w:firstLine="0"/>
        <w:rPr>
          <w:color w:val="000000" w:themeColor="text1"/>
          <w:lang w:eastAsia="cs-CZ" w:bidi="cs-CZ"/>
        </w:rPr>
      </w:pPr>
    </w:p>
    <w:p w14:paraId="0C637819" w14:textId="66EEA8A6" w:rsidR="007C739D" w:rsidRPr="00B2701F" w:rsidRDefault="007C739D" w:rsidP="000F1BC0">
      <w:pPr>
        <w:pStyle w:val="Bodytext20"/>
        <w:shd w:val="clear" w:color="auto" w:fill="auto"/>
        <w:tabs>
          <w:tab w:val="left" w:pos="1108"/>
        </w:tabs>
        <w:spacing w:before="0" w:after="0"/>
        <w:ind w:firstLine="0"/>
        <w:rPr>
          <w:color w:val="000000" w:themeColor="text1"/>
        </w:rPr>
      </w:pPr>
      <w:r w:rsidRPr="005363C7">
        <w:rPr>
          <w:color w:val="000000" w:themeColor="text1"/>
          <w:lang w:eastAsia="cs-CZ" w:bidi="cs-CZ"/>
        </w:rPr>
        <w:t xml:space="preserve">Tato Pravidla byla schválena </w:t>
      </w:r>
      <w:r w:rsidR="000A44AA">
        <w:rPr>
          <w:color w:val="000000" w:themeColor="text1"/>
          <w:lang w:eastAsia="cs-CZ" w:bidi="cs-CZ"/>
        </w:rPr>
        <w:t>usnesením</w:t>
      </w:r>
      <w:r w:rsidR="00BB07C0">
        <w:rPr>
          <w:color w:val="000000" w:themeColor="text1"/>
          <w:lang w:eastAsia="cs-CZ" w:bidi="cs-CZ"/>
        </w:rPr>
        <w:t xml:space="preserve"> č. 10.24/20</w:t>
      </w:r>
      <w:r w:rsidR="000A44AA">
        <w:rPr>
          <w:color w:val="000000" w:themeColor="text1"/>
          <w:lang w:eastAsia="cs-CZ" w:bidi="cs-CZ"/>
        </w:rPr>
        <w:t xml:space="preserve"> </w:t>
      </w:r>
      <w:r w:rsidRPr="005363C7">
        <w:rPr>
          <w:color w:val="000000" w:themeColor="text1"/>
          <w:lang w:eastAsia="cs-CZ" w:bidi="cs-CZ"/>
        </w:rPr>
        <w:t>Zastupitelstv</w:t>
      </w:r>
      <w:r w:rsidR="000A44AA">
        <w:rPr>
          <w:color w:val="000000" w:themeColor="text1"/>
          <w:lang w:eastAsia="cs-CZ" w:bidi="cs-CZ"/>
        </w:rPr>
        <w:t>a</w:t>
      </w:r>
      <w:r w:rsidRPr="005363C7">
        <w:rPr>
          <w:color w:val="000000" w:themeColor="text1"/>
          <w:lang w:eastAsia="cs-CZ" w:bidi="cs-CZ"/>
        </w:rPr>
        <w:t xml:space="preserve"> MČB dne </w:t>
      </w:r>
      <w:r w:rsidR="00BB07C0">
        <w:rPr>
          <w:color w:val="000000" w:themeColor="text1"/>
          <w:lang w:eastAsia="cs-CZ" w:bidi="cs-CZ"/>
        </w:rPr>
        <w:t>29.7.2020</w:t>
      </w:r>
    </w:p>
    <w:p w14:paraId="1CACECD5" w14:textId="77777777" w:rsidR="00D05D82" w:rsidRPr="00B2701F" w:rsidRDefault="00D05D82">
      <w:pPr>
        <w:rPr>
          <w:color w:val="000000" w:themeColor="text1"/>
          <w:lang w:val="cs-CZ"/>
        </w:rPr>
      </w:pPr>
    </w:p>
    <w:sectPr w:rsidR="00D05D82" w:rsidRPr="00B27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8A05C" w14:textId="77777777" w:rsidR="00483320" w:rsidRDefault="00483320" w:rsidP="004449A5">
      <w:r>
        <w:separator/>
      </w:r>
    </w:p>
  </w:endnote>
  <w:endnote w:type="continuationSeparator" w:id="0">
    <w:p w14:paraId="17079E53" w14:textId="77777777" w:rsidR="00483320" w:rsidRDefault="00483320" w:rsidP="0044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ecial#Default Metrics Fon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53404" w14:textId="77777777" w:rsidR="00483320" w:rsidRDefault="00483320" w:rsidP="004449A5">
      <w:r>
        <w:separator/>
      </w:r>
    </w:p>
  </w:footnote>
  <w:footnote w:type="continuationSeparator" w:id="0">
    <w:p w14:paraId="747D17B2" w14:textId="77777777" w:rsidR="00483320" w:rsidRDefault="00483320" w:rsidP="0044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D0828"/>
    <w:multiLevelType w:val="multilevel"/>
    <w:tmpl w:val="2ED2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40819"/>
    <w:multiLevelType w:val="multilevel"/>
    <w:tmpl w:val="A70E5768"/>
    <w:lvl w:ilvl="0">
      <w:start w:val="1"/>
      <w:numFmt w:val="bullet"/>
      <w:lvlText w:val="-"/>
      <w:lvlJc w:val="left"/>
      <w:rPr>
        <w:rFonts w:ascii="Special#Default Metrics Font" w:eastAsia="Special#Default Metrics Font" w:hAnsi="Special#Default Metrics Font" w:cs="Special#Default Metrics Fon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282248"/>
    <w:multiLevelType w:val="multilevel"/>
    <w:tmpl w:val="BF06000A"/>
    <w:lvl w:ilvl="0">
      <w:start w:val="1"/>
      <w:numFmt w:val="lowerLetter"/>
      <w:lvlText w:val="%1)"/>
      <w:lvlJc w:val="left"/>
      <w:rPr>
        <w:rFonts w:ascii="Special#Default Metrics Font" w:eastAsia="Special#Default Metrics Font" w:hAnsi="Special#Default Metrics Font" w:cs="Special#Default Metrics Fon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E976FD"/>
    <w:multiLevelType w:val="multilevel"/>
    <w:tmpl w:val="0E26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4B49D6"/>
    <w:multiLevelType w:val="multilevel"/>
    <w:tmpl w:val="AD866090"/>
    <w:lvl w:ilvl="0">
      <w:start w:val="1"/>
      <w:numFmt w:val="decimal"/>
      <w:lvlText w:val="%1)"/>
      <w:lvlJc w:val="left"/>
      <w:rPr>
        <w:rFonts w:ascii="Special#Default Metrics Font" w:eastAsia="Special#Default Metrics Font" w:hAnsi="Special#Default Metrics Font" w:cs="Special#Default Metrics Fon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C37822"/>
    <w:multiLevelType w:val="multilevel"/>
    <w:tmpl w:val="F7284150"/>
    <w:lvl w:ilvl="0">
      <w:start w:val="1"/>
      <w:numFmt w:val="decimal"/>
      <w:lvlText w:val="7.1.%1."/>
      <w:lvlJc w:val="left"/>
      <w:rPr>
        <w:rFonts w:ascii="Special#Default Metrics Font" w:eastAsia="Special#Default Metrics Font" w:hAnsi="Special#Default Metrics Font" w:cs="Special#Default Metrics Fon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0F5C19"/>
    <w:multiLevelType w:val="multilevel"/>
    <w:tmpl w:val="0D06E71C"/>
    <w:lvl w:ilvl="0">
      <w:start w:val="1"/>
      <w:numFmt w:val="decimal"/>
      <w:lvlText w:val="6.%1."/>
      <w:lvlJc w:val="left"/>
      <w:rPr>
        <w:rFonts w:ascii="Special#Default Metrics Font" w:eastAsia="Special#Default Metrics Font" w:hAnsi="Special#Default Metrics Font" w:cs="Special#Default Metrics Font"/>
        <w:b/>
        <w:bCs/>
        <w:i/>
        <w:iCs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6D8"/>
    <w:rsid w:val="000336F6"/>
    <w:rsid w:val="00073820"/>
    <w:rsid w:val="00075264"/>
    <w:rsid w:val="000A44AA"/>
    <w:rsid w:val="000D26F7"/>
    <w:rsid w:val="000E6DD2"/>
    <w:rsid w:val="000F1BC0"/>
    <w:rsid w:val="00106754"/>
    <w:rsid w:val="00175F87"/>
    <w:rsid w:val="00181432"/>
    <w:rsid w:val="00182EA3"/>
    <w:rsid w:val="001B012C"/>
    <w:rsid w:val="001B341F"/>
    <w:rsid w:val="001B61C1"/>
    <w:rsid w:val="00202147"/>
    <w:rsid w:val="00213606"/>
    <w:rsid w:val="00225410"/>
    <w:rsid w:val="00233579"/>
    <w:rsid w:val="0029089D"/>
    <w:rsid w:val="00291113"/>
    <w:rsid w:val="00293ECD"/>
    <w:rsid w:val="00294432"/>
    <w:rsid w:val="00312F27"/>
    <w:rsid w:val="00375A60"/>
    <w:rsid w:val="003B59B1"/>
    <w:rsid w:val="003C146F"/>
    <w:rsid w:val="003F7676"/>
    <w:rsid w:val="00406DA8"/>
    <w:rsid w:val="00410E2A"/>
    <w:rsid w:val="0042784E"/>
    <w:rsid w:val="004449A5"/>
    <w:rsid w:val="00470C9D"/>
    <w:rsid w:val="00483320"/>
    <w:rsid w:val="004C254C"/>
    <w:rsid w:val="00530928"/>
    <w:rsid w:val="005363C7"/>
    <w:rsid w:val="005569A6"/>
    <w:rsid w:val="00566A33"/>
    <w:rsid w:val="005855CD"/>
    <w:rsid w:val="00592F27"/>
    <w:rsid w:val="00604BC8"/>
    <w:rsid w:val="00631CDA"/>
    <w:rsid w:val="006A40C5"/>
    <w:rsid w:val="006A5072"/>
    <w:rsid w:val="007324DA"/>
    <w:rsid w:val="00773447"/>
    <w:rsid w:val="007A6E9F"/>
    <w:rsid w:val="007B7665"/>
    <w:rsid w:val="007C291D"/>
    <w:rsid w:val="007C739D"/>
    <w:rsid w:val="00805F23"/>
    <w:rsid w:val="008249C5"/>
    <w:rsid w:val="0091036F"/>
    <w:rsid w:val="00992B70"/>
    <w:rsid w:val="0099790A"/>
    <w:rsid w:val="009E4F14"/>
    <w:rsid w:val="009F09C9"/>
    <w:rsid w:val="009F5DBC"/>
    <w:rsid w:val="00A15449"/>
    <w:rsid w:val="00A2717D"/>
    <w:rsid w:val="00A44DA1"/>
    <w:rsid w:val="00A643CC"/>
    <w:rsid w:val="00A858BA"/>
    <w:rsid w:val="00AB2032"/>
    <w:rsid w:val="00AF26D8"/>
    <w:rsid w:val="00B0533C"/>
    <w:rsid w:val="00B111EA"/>
    <w:rsid w:val="00B2701F"/>
    <w:rsid w:val="00B568F1"/>
    <w:rsid w:val="00B8424E"/>
    <w:rsid w:val="00B86E81"/>
    <w:rsid w:val="00BB07C0"/>
    <w:rsid w:val="00BD3AB2"/>
    <w:rsid w:val="00BE26AF"/>
    <w:rsid w:val="00C0539C"/>
    <w:rsid w:val="00C4039A"/>
    <w:rsid w:val="00CB1D7D"/>
    <w:rsid w:val="00CE488B"/>
    <w:rsid w:val="00CF578D"/>
    <w:rsid w:val="00D05D82"/>
    <w:rsid w:val="00D2179B"/>
    <w:rsid w:val="00D90BF5"/>
    <w:rsid w:val="00DB624A"/>
    <w:rsid w:val="00DD5A1B"/>
    <w:rsid w:val="00DE38F9"/>
    <w:rsid w:val="00E66972"/>
    <w:rsid w:val="00EA0674"/>
    <w:rsid w:val="00EA0B7A"/>
    <w:rsid w:val="00EE6869"/>
    <w:rsid w:val="00F04643"/>
    <w:rsid w:val="00F570C0"/>
    <w:rsid w:val="00F82B50"/>
    <w:rsid w:val="00F83DFF"/>
    <w:rsid w:val="00F96090"/>
    <w:rsid w:val="00FA0C76"/>
    <w:rsid w:val="00FB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2FBD"/>
  <w15:chartTrackingRefBased/>
  <w15:docId w15:val="{B96F9BA1-F8EC-4281-AB93-3CB0CE12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6D8"/>
    <w:pPr>
      <w:widowControl w:val="0"/>
      <w:spacing w:after="0" w:line="240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F26D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F26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26D8"/>
    <w:rPr>
      <w:rFonts w:ascii="Segoe UI" w:hAnsi="Segoe UI" w:cs="Segoe UI"/>
      <w:sz w:val="18"/>
      <w:szCs w:val="18"/>
      <w:lang w:val="en-US"/>
    </w:rPr>
  </w:style>
  <w:style w:type="paragraph" w:styleId="Revize">
    <w:name w:val="Revision"/>
    <w:hidden/>
    <w:uiPriority w:val="99"/>
    <w:semiHidden/>
    <w:rsid w:val="001B012C"/>
    <w:pPr>
      <w:spacing w:after="0" w:line="240" w:lineRule="auto"/>
    </w:pPr>
    <w:rPr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217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17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179B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17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179B"/>
    <w:rPr>
      <w:b/>
      <w:bCs/>
      <w:sz w:val="20"/>
      <w:szCs w:val="20"/>
      <w:lang w:val="en-US"/>
    </w:rPr>
  </w:style>
  <w:style w:type="character" w:customStyle="1" w:styleId="Bodytext2">
    <w:name w:val="Body text (2)_"/>
    <w:basedOn w:val="Standardnpsmoodstavce"/>
    <w:link w:val="Bodytext20"/>
    <w:rsid w:val="007C739D"/>
    <w:rPr>
      <w:rFonts w:ascii="Special#Default Metrics Font" w:eastAsia="Special#Default Metrics Font" w:hAnsi="Special#Default Metrics Font" w:cs="Special#Default Metrics Font"/>
      <w:sz w:val="20"/>
      <w:szCs w:val="20"/>
      <w:shd w:val="clear" w:color="auto" w:fill="FFFFFF"/>
    </w:rPr>
  </w:style>
  <w:style w:type="character" w:customStyle="1" w:styleId="Bodytext2BoldItalicSpacing0pt">
    <w:name w:val="Body text (2) + Bold;Italic;Spacing 0 pt"/>
    <w:basedOn w:val="Bodytext2"/>
    <w:rsid w:val="007C739D"/>
    <w:rPr>
      <w:rFonts w:ascii="Special#Default Metrics Font" w:eastAsia="Special#Default Metrics Font" w:hAnsi="Special#Default Metrics Font" w:cs="Special#Default Metrics Font"/>
      <w:b/>
      <w:bCs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cs-CZ" w:eastAsia="cs-CZ" w:bidi="cs-CZ"/>
    </w:rPr>
  </w:style>
  <w:style w:type="paragraph" w:customStyle="1" w:styleId="Bodytext20">
    <w:name w:val="Body text (2)"/>
    <w:basedOn w:val="Normln"/>
    <w:link w:val="Bodytext2"/>
    <w:rsid w:val="007C739D"/>
    <w:pPr>
      <w:shd w:val="clear" w:color="auto" w:fill="FFFFFF"/>
      <w:spacing w:before="420" w:after="360" w:line="278" w:lineRule="exact"/>
      <w:ind w:hanging="1420"/>
      <w:jc w:val="both"/>
    </w:pPr>
    <w:rPr>
      <w:rFonts w:ascii="Special#Default Metrics Font" w:eastAsia="Special#Default Metrics Font" w:hAnsi="Special#Default Metrics Font" w:cs="Special#Default Metrics Font"/>
      <w:sz w:val="20"/>
      <w:szCs w:val="20"/>
      <w:lang w:val="cs-CZ"/>
    </w:rPr>
  </w:style>
  <w:style w:type="character" w:customStyle="1" w:styleId="Bodytext2ItalicSpacing0pt">
    <w:name w:val="Body text (2) + Italic;Spacing 0 pt"/>
    <w:basedOn w:val="Bodytext2"/>
    <w:rsid w:val="007C739D"/>
    <w:rPr>
      <w:rFonts w:ascii="Special#Default Metrics Font" w:eastAsia="Special#Default Metrics Font" w:hAnsi="Special#Default Metrics Font" w:cs="Special#Default Metrics Font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sid w:val="007C739D"/>
    <w:rPr>
      <w:rFonts w:ascii="Special#Default Metrics Font" w:eastAsia="Special#Default Metrics Font" w:hAnsi="Special#Default Metrics Font" w:cs="Special#Default Metrics Font"/>
      <w:b/>
      <w:bCs/>
      <w:i/>
      <w:iCs/>
      <w:spacing w:val="-10"/>
      <w:sz w:val="20"/>
      <w:szCs w:val="20"/>
      <w:shd w:val="clear" w:color="auto" w:fill="FFFFFF"/>
    </w:rPr>
  </w:style>
  <w:style w:type="character" w:customStyle="1" w:styleId="Heading4">
    <w:name w:val="Heading #4_"/>
    <w:basedOn w:val="Standardnpsmoodstavce"/>
    <w:link w:val="Heading40"/>
    <w:rsid w:val="007C739D"/>
    <w:rPr>
      <w:rFonts w:ascii="Special#Default Metrics Font" w:eastAsia="Special#Default Metrics Font" w:hAnsi="Special#Default Metrics Font" w:cs="Special#Default Metrics Font"/>
      <w:sz w:val="26"/>
      <w:szCs w:val="26"/>
      <w:shd w:val="clear" w:color="auto" w:fill="FFFFFF"/>
    </w:rPr>
  </w:style>
  <w:style w:type="character" w:customStyle="1" w:styleId="Heading495pt">
    <w:name w:val="Heading #4 + 9.5 pt"/>
    <w:basedOn w:val="Heading4"/>
    <w:rsid w:val="007C739D"/>
    <w:rPr>
      <w:rFonts w:ascii="Special#Default Metrics Font" w:eastAsia="Special#Default Metrics Font" w:hAnsi="Special#Default Metrics Font" w:cs="Special#Default Metrics Font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Heading46">
    <w:name w:val="Heading #4 (6)_"/>
    <w:basedOn w:val="Standardnpsmoodstavce"/>
    <w:link w:val="Heading460"/>
    <w:rsid w:val="007C739D"/>
    <w:rPr>
      <w:rFonts w:ascii="Special#Default Metrics Font" w:eastAsia="Special#Default Metrics Font" w:hAnsi="Special#Default Metrics Font" w:cs="Special#Default Metrics Font"/>
      <w:sz w:val="26"/>
      <w:szCs w:val="26"/>
      <w:shd w:val="clear" w:color="auto" w:fill="FFFFFF"/>
    </w:rPr>
  </w:style>
  <w:style w:type="character" w:customStyle="1" w:styleId="Heading4695pt">
    <w:name w:val="Heading #4 (6) + 9.5 pt"/>
    <w:basedOn w:val="Heading46"/>
    <w:rsid w:val="007C739D"/>
    <w:rPr>
      <w:rFonts w:ascii="Special#Default Metrics Font" w:eastAsia="Special#Default Metrics Font" w:hAnsi="Special#Default Metrics Font" w:cs="Special#Default Metrics Font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sid w:val="007C739D"/>
    <w:rPr>
      <w:rFonts w:ascii="Special#Default Metrics Font" w:eastAsia="Special#Default Metrics Font" w:hAnsi="Special#Default Metrics Font" w:cs="Special#Default Metrics Font"/>
      <w:sz w:val="20"/>
      <w:szCs w:val="20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7C739D"/>
    <w:pPr>
      <w:shd w:val="clear" w:color="auto" w:fill="FFFFFF"/>
      <w:spacing w:before="180" w:after="600" w:line="0" w:lineRule="atLeast"/>
      <w:jc w:val="center"/>
    </w:pPr>
    <w:rPr>
      <w:rFonts w:ascii="Special#Default Metrics Font" w:eastAsia="Special#Default Metrics Font" w:hAnsi="Special#Default Metrics Font" w:cs="Special#Default Metrics Font"/>
      <w:b/>
      <w:bCs/>
      <w:i/>
      <w:iCs/>
      <w:spacing w:val="-10"/>
      <w:sz w:val="20"/>
      <w:szCs w:val="20"/>
      <w:lang w:val="cs-CZ"/>
    </w:rPr>
  </w:style>
  <w:style w:type="paragraph" w:customStyle="1" w:styleId="Heading40">
    <w:name w:val="Heading #4"/>
    <w:basedOn w:val="Normln"/>
    <w:link w:val="Heading4"/>
    <w:rsid w:val="007C739D"/>
    <w:pPr>
      <w:shd w:val="clear" w:color="auto" w:fill="FFFFFF"/>
      <w:spacing w:line="396" w:lineRule="exact"/>
      <w:ind w:firstLine="40"/>
      <w:jc w:val="both"/>
      <w:outlineLvl w:val="3"/>
    </w:pPr>
    <w:rPr>
      <w:rFonts w:ascii="Special#Default Metrics Font" w:eastAsia="Special#Default Metrics Font" w:hAnsi="Special#Default Metrics Font" w:cs="Special#Default Metrics Font"/>
      <w:sz w:val="26"/>
      <w:szCs w:val="26"/>
      <w:lang w:val="cs-CZ"/>
    </w:rPr>
  </w:style>
  <w:style w:type="paragraph" w:customStyle="1" w:styleId="Heading460">
    <w:name w:val="Heading #4 (6)"/>
    <w:basedOn w:val="Normln"/>
    <w:link w:val="Heading46"/>
    <w:rsid w:val="007C739D"/>
    <w:pPr>
      <w:shd w:val="clear" w:color="auto" w:fill="FFFFFF"/>
      <w:spacing w:before="60" w:after="180" w:line="0" w:lineRule="atLeast"/>
      <w:ind w:firstLine="40"/>
      <w:jc w:val="both"/>
      <w:outlineLvl w:val="3"/>
    </w:pPr>
    <w:rPr>
      <w:rFonts w:ascii="Special#Default Metrics Font" w:eastAsia="Special#Default Metrics Font" w:hAnsi="Special#Default Metrics Font" w:cs="Special#Default Metrics Font"/>
      <w:sz w:val="26"/>
      <w:szCs w:val="26"/>
      <w:lang w:val="cs-CZ"/>
    </w:rPr>
  </w:style>
  <w:style w:type="paragraph" w:customStyle="1" w:styleId="Bodytext70">
    <w:name w:val="Body text (7)"/>
    <w:basedOn w:val="Normln"/>
    <w:link w:val="Bodytext7"/>
    <w:rsid w:val="007C739D"/>
    <w:pPr>
      <w:shd w:val="clear" w:color="auto" w:fill="FFFFFF"/>
      <w:spacing w:before="360" w:line="0" w:lineRule="atLeast"/>
      <w:ind w:firstLine="2"/>
    </w:pPr>
    <w:rPr>
      <w:rFonts w:ascii="Special#Default Metrics Font" w:eastAsia="Special#Default Metrics Font" w:hAnsi="Special#Default Metrics Font" w:cs="Special#Default Metrics Font"/>
      <w:sz w:val="20"/>
      <w:szCs w:val="20"/>
      <w:lang w:val="cs-CZ"/>
    </w:rPr>
  </w:style>
  <w:style w:type="character" w:customStyle="1" w:styleId="Heading47">
    <w:name w:val="Heading #4 (7)_"/>
    <w:basedOn w:val="Standardnpsmoodstavce"/>
    <w:link w:val="Heading470"/>
    <w:rsid w:val="007C739D"/>
    <w:rPr>
      <w:rFonts w:ascii="Special#Default Metrics Font" w:eastAsia="Special#Default Metrics Font" w:hAnsi="Special#Default Metrics Font" w:cs="Special#Default Metrics Font"/>
      <w:sz w:val="21"/>
      <w:szCs w:val="21"/>
      <w:shd w:val="clear" w:color="auto" w:fill="FFFFFF"/>
    </w:rPr>
  </w:style>
  <w:style w:type="character" w:customStyle="1" w:styleId="Heading4795pt">
    <w:name w:val="Heading #4 (7) + 9.5 pt"/>
    <w:basedOn w:val="Heading47"/>
    <w:rsid w:val="007C739D"/>
    <w:rPr>
      <w:rFonts w:ascii="Special#Default Metrics Font" w:eastAsia="Special#Default Metrics Font" w:hAnsi="Special#Default Metrics Font" w:cs="Special#Default Metrics Font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sid w:val="007C739D"/>
    <w:rPr>
      <w:rFonts w:ascii="Special#Default Metrics Font" w:eastAsia="Special#Default Metrics Font" w:hAnsi="Special#Default Metrics Font" w:cs="Special#Default Metrics Font"/>
      <w:sz w:val="21"/>
      <w:szCs w:val="21"/>
      <w:shd w:val="clear" w:color="auto" w:fill="FFFFFF"/>
    </w:rPr>
  </w:style>
  <w:style w:type="character" w:customStyle="1" w:styleId="Bodytext895pt">
    <w:name w:val="Body text (8) + 9.5 pt"/>
    <w:basedOn w:val="Bodytext8"/>
    <w:rsid w:val="007C739D"/>
    <w:rPr>
      <w:rFonts w:ascii="Special#Default Metrics Font" w:eastAsia="Special#Default Metrics Font" w:hAnsi="Special#Default Metrics Font" w:cs="Special#Default Metrics Font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paragraph" w:customStyle="1" w:styleId="Heading470">
    <w:name w:val="Heading #4 (7)"/>
    <w:basedOn w:val="Normln"/>
    <w:link w:val="Heading47"/>
    <w:rsid w:val="007C739D"/>
    <w:pPr>
      <w:shd w:val="clear" w:color="auto" w:fill="FFFFFF"/>
      <w:spacing w:before="300" w:after="180" w:line="0" w:lineRule="atLeast"/>
      <w:ind w:firstLine="37"/>
      <w:outlineLvl w:val="3"/>
    </w:pPr>
    <w:rPr>
      <w:rFonts w:ascii="Special#Default Metrics Font" w:eastAsia="Special#Default Metrics Font" w:hAnsi="Special#Default Metrics Font" w:cs="Special#Default Metrics Font"/>
      <w:sz w:val="21"/>
      <w:szCs w:val="21"/>
      <w:lang w:val="cs-CZ"/>
    </w:rPr>
  </w:style>
  <w:style w:type="paragraph" w:customStyle="1" w:styleId="Bodytext80">
    <w:name w:val="Body text (8)"/>
    <w:basedOn w:val="Normln"/>
    <w:link w:val="Bodytext8"/>
    <w:rsid w:val="007C739D"/>
    <w:pPr>
      <w:shd w:val="clear" w:color="auto" w:fill="FFFFFF"/>
      <w:spacing w:before="60" w:after="180" w:line="0" w:lineRule="atLeast"/>
      <w:ind w:firstLine="37"/>
    </w:pPr>
    <w:rPr>
      <w:rFonts w:ascii="Special#Default Metrics Font" w:eastAsia="Special#Default Metrics Font" w:hAnsi="Special#Default Metrics Font" w:cs="Special#Default Metrics Font"/>
      <w:sz w:val="21"/>
      <w:szCs w:val="21"/>
      <w:lang w:val="cs-CZ"/>
    </w:rPr>
  </w:style>
  <w:style w:type="character" w:customStyle="1" w:styleId="apple-converted-space">
    <w:name w:val="apple-converted-space"/>
    <w:basedOn w:val="Standardnpsmoodstavce"/>
    <w:rsid w:val="003C146F"/>
  </w:style>
  <w:style w:type="character" w:styleId="Siln">
    <w:name w:val="Strong"/>
    <w:basedOn w:val="Standardnpsmoodstavce"/>
    <w:uiPriority w:val="22"/>
    <w:qFormat/>
    <w:rsid w:val="00D90BF5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449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49A5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4449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49A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26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7D0BDE-1924-4A05-BD4A-DEE247E66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1507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Albert</dc:creator>
  <cp:keywords/>
  <dc:description/>
  <cp:lastModifiedBy>martina.vilimkova</cp:lastModifiedBy>
  <cp:revision>6</cp:revision>
  <cp:lastPrinted>2020-07-31T08:30:00Z</cp:lastPrinted>
  <dcterms:created xsi:type="dcterms:W3CDTF">2020-07-21T19:47:00Z</dcterms:created>
  <dcterms:modified xsi:type="dcterms:W3CDTF">2020-07-31T08:30:00Z</dcterms:modified>
</cp:coreProperties>
</file>